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6D" w:rsidRPr="004B6630" w:rsidRDefault="00BE2EE1" w:rsidP="007C353D">
      <w:pPr>
        <w:pStyle w:val="Heading1"/>
        <w:rPr>
          <w:color w:val="000000" w:themeColor="text1"/>
          <w:szCs w:val="28"/>
        </w:rPr>
      </w:pPr>
      <w:r w:rsidRPr="004B6630">
        <w:rPr>
          <w:color w:val="000000" w:themeColor="text1"/>
          <w:szCs w:val="28"/>
        </w:rPr>
        <w:t xml:space="preserve">R E L A C I O N </w:t>
      </w:r>
    </w:p>
    <w:p w:rsidR="004859BE" w:rsidRPr="004B6630" w:rsidRDefault="00BE2EE1" w:rsidP="007C353D">
      <w:pPr>
        <w:pStyle w:val="Heading1"/>
        <w:rPr>
          <w:color w:val="000000" w:themeColor="text1"/>
          <w:szCs w:val="28"/>
        </w:rPr>
      </w:pPr>
      <w:r w:rsidRPr="004B6630">
        <w:rPr>
          <w:color w:val="000000" w:themeColor="text1"/>
          <w:szCs w:val="28"/>
        </w:rPr>
        <w:t xml:space="preserve">PËR </w:t>
      </w:r>
    </w:p>
    <w:p w:rsidR="00265C6D" w:rsidRPr="004B6630" w:rsidRDefault="00BE2EE1" w:rsidP="00265C6D">
      <w:pPr>
        <w:spacing w:after="0" w:line="259" w:lineRule="auto"/>
        <w:ind w:left="31" w:firstLine="0"/>
        <w:jc w:val="center"/>
        <w:rPr>
          <w:b/>
          <w:color w:val="000000" w:themeColor="text1"/>
          <w:szCs w:val="28"/>
        </w:rPr>
      </w:pPr>
      <w:r w:rsidRPr="004B6630">
        <w:rPr>
          <w:b/>
          <w:color w:val="000000" w:themeColor="text1"/>
          <w:szCs w:val="28"/>
        </w:rPr>
        <w:t xml:space="preserve"> </w:t>
      </w:r>
      <w:r w:rsidR="00675AF1" w:rsidRPr="004B6630">
        <w:rPr>
          <w:b/>
          <w:color w:val="000000" w:themeColor="text1"/>
          <w:szCs w:val="28"/>
        </w:rPr>
        <w:t>PROJEKTLIGJIN</w:t>
      </w:r>
    </w:p>
    <w:p w:rsidR="00265C6D" w:rsidRPr="004B6630" w:rsidRDefault="00265C6D" w:rsidP="00265C6D">
      <w:pPr>
        <w:spacing w:after="0" w:line="259" w:lineRule="auto"/>
        <w:ind w:left="31" w:firstLine="0"/>
        <w:jc w:val="center"/>
        <w:rPr>
          <w:b/>
          <w:color w:val="000000" w:themeColor="text1"/>
          <w:szCs w:val="28"/>
        </w:rPr>
      </w:pPr>
    </w:p>
    <w:p w:rsidR="00265C6D" w:rsidRPr="004B6630" w:rsidRDefault="00675AF1" w:rsidP="007C353D">
      <w:pPr>
        <w:spacing w:after="0" w:line="259" w:lineRule="auto"/>
        <w:ind w:left="0" w:right="38" w:firstLine="0"/>
        <w:jc w:val="center"/>
        <w:rPr>
          <w:b/>
          <w:color w:val="000000" w:themeColor="text1"/>
          <w:szCs w:val="28"/>
        </w:rPr>
      </w:pPr>
      <w:r w:rsidRPr="004B6630">
        <w:rPr>
          <w:b/>
          <w:color w:val="000000" w:themeColor="text1"/>
          <w:szCs w:val="28"/>
        </w:rPr>
        <w:t xml:space="preserve"> “PËR</w:t>
      </w:r>
    </w:p>
    <w:p w:rsidR="004859BE" w:rsidRPr="004B6630" w:rsidRDefault="00675AF1" w:rsidP="007C353D">
      <w:pPr>
        <w:spacing w:after="0" w:line="259" w:lineRule="auto"/>
        <w:ind w:left="0" w:right="38" w:firstLine="0"/>
        <w:jc w:val="center"/>
        <w:rPr>
          <w:b/>
          <w:color w:val="000000" w:themeColor="text1"/>
          <w:szCs w:val="28"/>
        </w:rPr>
      </w:pPr>
      <w:r w:rsidRPr="004B6630">
        <w:rPr>
          <w:b/>
          <w:color w:val="000000" w:themeColor="text1"/>
          <w:szCs w:val="28"/>
        </w:rPr>
        <w:t xml:space="preserve"> DISA SHTESA DHE NDRYSHIME NË LIGJIN NR. 9062,8.5.2003 “K</w:t>
      </w:r>
      <w:r w:rsidR="00FD47E5" w:rsidRPr="004B6630">
        <w:rPr>
          <w:b/>
          <w:color w:val="000000" w:themeColor="text1"/>
          <w:szCs w:val="28"/>
        </w:rPr>
        <w:t>ODI I FAMILJES</w:t>
      </w:r>
      <w:r w:rsidRPr="004B6630">
        <w:rPr>
          <w:b/>
          <w:color w:val="000000" w:themeColor="text1"/>
          <w:szCs w:val="28"/>
        </w:rPr>
        <w:t>”, I NDRYSHUAR”</w:t>
      </w:r>
    </w:p>
    <w:p w:rsidR="004859BE" w:rsidRPr="004B6630" w:rsidRDefault="007D0424" w:rsidP="007C353D">
      <w:pPr>
        <w:spacing w:after="0" w:line="259" w:lineRule="auto"/>
        <w:ind w:left="1" w:firstLine="0"/>
        <w:jc w:val="left"/>
        <w:rPr>
          <w:color w:val="000000" w:themeColor="text1"/>
          <w:szCs w:val="28"/>
        </w:rPr>
      </w:pPr>
      <w:r w:rsidRPr="004B6630">
        <w:rPr>
          <w:b/>
          <w:color w:val="000000" w:themeColor="text1"/>
          <w:szCs w:val="28"/>
        </w:rPr>
        <w:t xml:space="preserve"> </w:t>
      </w:r>
    </w:p>
    <w:p w:rsidR="004859BE" w:rsidRPr="00F53E20" w:rsidRDefault="00BE2EE1" w:rsidP="007C353D">
      <w:pPr>
        <w:spacing w:after="0" w:line="259" w:lineRule="auto"/>
        <w:ind w:left="1" w:firstLine="0"/>
        <w:jc w:val="left"/>
        <w:rPr>
          <w:color w:val="000000" w:themeColor="text1"/>
          <w:szCs w:val="28"/>
        </w:rPr>
      </w:pPr>
      <w:r w:rsidRPr="00F53E20">
        <w:rPr>
          <w:b/>
          <w:color w:val="000000" w:themeColor="text1"/>
          <w:szCs w:val="28"/>
        </w:rPr>
        <w:t xml:space="preserve"> </w:t>
      </w:r>
    </w:p>
    <w:p w:rsidR="004859BE" w:rsidRPr="00F53E20" w:rsidRDefault="00BE2EE1" w:rsidP="007C353D">
      <w:pPr>
        <w:spacing w:after="4" w:line="252" w:lineRule="auto"/>
        <w:ind w:left="-3" w:right="18" w:hanging="10"/>
        <w:rPr>
          <w:color w:val="000000" w:themeColor="text1"/>
          <w:szCs w:val="28"/>
        </w:rPr>
      </w:pPr>
      <w:r w:rsidRPr="00F53E20">
        <w:rPr>
          <w:b/>
          <w:color w:val="000000" w:themeColor="text1"/>
          <w:szCs w:val="28"/>
        </w:rPr>
        <w:t>I.</w:t>
      </w:r>
      <w:r w:rsidRPr="00F53E20">
        <w:rPr>
          <w:rFonts w:eastAsia="Arial"/>
          <w:b/>
          <w:color w:val="000000" w:themeColor="text1"/>
          <w:szCs w:val="28"/>
        </w:rPr>
        <w:t xml:space="preserve"> </w:t>
      </w:r>
      <w:r w:rsidRPr="00F53E20">
        <w:rPr>
          <w:b/>
          <w:color w:val="000000" w:themeColor="text1"/>
          <w:szCs w:val="28"/>
        </w:rPr>
        <w:t xml:space="preserve">QËLLIMI I PROJEKTAKTIT DHE OBJEKTIVAT QË SYNOHEN </w:t>
      </w:r>
    </w:p>
    <w:p w:rsidR="004859BE" w:rsidRPr="00F53E20" w:rsidRDefault="00BE2EE1" w:rsidP="007C353D">
      <w:pPr>
        <w:spacing w:after="4" w:line="252" w:lineRule="auto"/>
        <w:ind w:left="371" w:right="18" w:hanging="10"/>
        <w:rPr>
          <w:color w:val="000000" w:themeColor="text1"/>
          <w:szCs w:val="28"/>
        </w:rPr>
      </w:pPr>
      <w:r w:rsidRPr="00F53E20">
        <w:rPr>
          <w:b/>
          <w:color w:val="000000" w:themeColor="text1"/>
          <w:szCs w:val="28"/>
        </w:rPr>
        <w:t xml:space="preserve">TË ARRIHEN </w:t>
      </w:r>
    </w:p>
    <w:p w:rsidR="004859BE" w:rsidRPr="00B64C86" w:rsidRDefault="00B64C86" w:rsidP="00B64C86">
      <w:pPr>
        <w:spacing w:after="0" w:line="259" w:lineRule="auto"/>
        <w:ind w:left="721" w:firstLine="0"/>
        <w:jc w:val="left"/>
        <w:rPr>
          <w:b/>
          <w:color w:val="000000" w:themeColor="text1"/>
          <w:szCs w:val="28"/>
        </w:rPr>
      </w:pPr>
      <w:r w:rsidRPr="00B64C86">
        <w:rPr>
          <w:b/>
          <w:color w:val="000000" w:themeColor="text1"/>
          <w:szCs w:val="28"/>
        </w:rPr>
        <w:t>.</w:t>
      </w:r>
    </w:p>
    <w:p w:rsidR="00B64C86" w:rsidRDefault="00265C6D" w:rsidP="007C353D">
      <w:pPr>
        <w:spacing w:after="0" w:line="259" w:lineRule="auto"/>
        <w:ind w:left="1" w:firstLine="0"/>
        <w:rPr>
          <w:color w:val="000000" w:themeColor="text1"/>
          <w:szCs w:val="28"/>
        </w:rPr>
      </w:pPr>
      <w:r>
        <w:rPr>
          <w:color w:val="000000" w:themeColor="text1"/>
          <w:szCs w:val="28"/>
        </w:rPr>
        <w:t>Qëllimi i këtij projektigji është</w:t>
      </w:r>
      <w:r w:rsidRPr="00265C6D">
        <w:t xml:space="preserve"> </w:t>
      </w:r>
      <w:r>
        <w:t>r</w:t>
      </w:r>
      <w:r w:rsidRPr="00265C6D">
        <w:rPr>
          <w:color w:val="000000" w:themeColor="text1"/>
          <w:szCs w:val="28"/>
        </w:rPr>
        <w:t>regullimi në leg</w:t>
      </w:r>
      <w:r>
        <w:rPr>
          <w:color w:val="000000" w:themeColor="text1"/>
          <w:szCs w:val="28"/>
        </w:rPr>
        <w:t>j</w:t>
      </w:r>
      <w:r w:rsidRPr="00265C6D">
        <w:rPr>
          <w:color w:val="000000" w:themeColor="text1"/>
          <w:szCs w:val="28"/>
        </w:rPr>
        <w:t xml:space="preserve">islacionin shqiptar i </w:t>
      </w:r>
      <w:r w:rsidR="00B64C86">
        <w:rPr>
          <w:color w:val="000000" w:themeColor="text1"/>
          <w:szCs w:val="28"/>
        </w:rPr>
        <w:t>kushteve ligjore</w:t>
      </w:r>
      <w:r w:rsidR="00267170">
        <w:rPr>
          <w:color w:val="000000" w:themeColor="text1"/>
          <w:szCs w:val="28"/>
        </w:rPr>
        <w:t xml:space="preserve"> </w:t>
      </w:r>
      <w:r w:rsidR="00B64C86">
        <w:rPr>
          <w:color w:val="000000" w:themeColor="text1"/>
          <w:szCs w:val="28"/>
        </w:rPr>
        <w:t>dhe procedurave që kanë të bëjnë me:</w:t>
      </w:r>
    </w:p>
    <w:p w:rsidR="00B64C86" w:rsidRDefault="00B64C86" w:rsidP="007C353D">
      <w:pPr>
        <w:spacing w:after="0" w:line="259" w:lineRule="auto"/>
        <w:ind w:left="1" w:firstLine="0"/>
        <w:rPr>
          <w:color w:val="000000" w:themeColor="text1"/>
          <w:szCs w:val="28"/>
        </w:rPr>
      </w:pP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k</w:t>
      </w:r>
      <w:r w:rsidR="00B64C86" w:rsidRPr="00267170">
        <w:rPr>
          <w:color w:val="000000" w:themeColor="text1"/>
          <w:szCs w:val="28"/>
        </w:rPr>
        <w:t xml:space="preserve">ushtet e birësimit lidhen kryesisht me moshën e birësuesit dhe të birësuarit dhe diferencën e moshës ndërmjet tyre;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me statusin martesor të birësuesit;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me dhënien e pëlqimit për birësim nga palët e përfshira në birësim, si birësuesi, bashkëshorti i tij nëse aplikon për të birësuar vetëm njëri nga bashkëshortët, prindërit e fëmijës dhe vetë fëmija;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me përcaktimin e fëmijës si i birësueshëm;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me përshtatshmërinë e aplikantit birësues për tu kujdesur për rritjen dhe edukimin e fëmijës që do të birësohet;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me ndalimin e ribirësimit;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 xml:space="preserve">mungesën e lidhjeve gjinore ndërmjet birësuesit dhe të birësuarit; </w:t>
      </w:r>
    </w:p>
    <w:p w:rsidR="00B64C86" w:rsidRPr="00267170" w:rsidRDefault="00267170" w:rsidP="00B64C86">
      <w:pPr>
        <w:spacing w:after="0" w:line="259" w:lineRule="auto"/>
        <w:ind w:left="1" w:firstLine="0"/>
        <w:rPr>
          <w:color w:val="000000" w:themeColor="text1"/>
          <w:szCs w:val="28"/>
        </w:rPr>
      </w:pPr>
      <w:r>
        <w:rPr>
          <w:color w:val="000000" w:themeColor="text1"/>
          <w:szCs w:val="28"/>
        </w:rPr>
        <w:t>-</w:t>
      </w:r>
      <w:r w:rsidR="00B64C86" w:rsidRPr="00267170">
        <w:rPr>
          <w:color w:val="000000" w:themeColor="text1"/>
          <w:szCs w:val="28"/>
        </w:rPr>
        <w:t>si edhe me përfundimin e kujdestarisë mes palëve</w:t>
      </w:r>
    </w:p>
    <w:p w:rsidR="00B64C86" w:rsidRPr="00267170" w:rsidRDefault="00B64C86" w:rsidP="007C353D">
      <w:pPr>
        <w:spacing w:after="0" w:line="259" w:lineRule="auto"/>
        <w:ind w:left="1" w:firstLine="0"/>
        <w:rPr>
          <w:color w:val="000000" w:themeColor="text1"/>
          <w:szCs w:val="28"/>
        </w:rPr>
      </w:pPr>
    </w:p>
    <w:p w:rsidR="00B64C86" w:rsidRDefault="00267170" w:rsidP="007C353D">
      <w:pPr>
        <w:spacing w:after="0" w:line="259" w:lineRule="auto"/>
        <w:ind w:left="1" w:firstLine="0"/>
        <w:rPr>
          <w:color w:val="000000" w:themeColor="text1"/>
          <w:szCs w:val="28"/>
        </w:rPr>
      </w:pPr>
      <w:r>
        <w:rPr>
          <w:color w:val="000000" w:themeColor="text1"/>
          <w:szCs w:val="28"/>
        </w:rPr>
        <w:t xml:space="preserve">Ndryshimet e propozuara synojnë të ofrojnë </w:t>
      </w:r>
      <w:r w:rsidR="00265C6D" w:rsidRPr="00265C6D">
        <w:rPr>
          <w:color w:val="000000" w:themeColor="text1"/>
          <w:szCs w:val="28"/>
        </w:rPr>
        <w:t xml:space="preserve"> zgjidhj</w:t>
      </w:r>
      <w:r>
        <w:rPr>
          <w:color w:val="000000" w:themeColor="text1"/>
          <w:szCs w:val="28"/>
        </w:rPr>
        <w:t>et</w:t>
      </w:r>
      <w:r w:rsidR="00265C6D" w:rsidRPr="00265C6D">
        <w:rPr>
          <w:color w:val="000000" w:themeColor="text1"/>
          <w:szCs w:val="28"/>
        </w:rPr>
        <w:t xml:space="preserve"> më optimale që garanto</w:t>
      </w:r>
      <w:r>
        <w:rPr>
          <w:color w:val="000000" w:themeColor="text1"/>
          <w:szCs w:val="28"/>
        </w:rPr>
        <w:t>j</w:t>
      </w:r>
      <w:r w:rsidR="00265C6D" w:rsidRPr="00265C6D">
        <w:rPr>
          <w:color w:val="000000" w:themeColor="text1"/>
          <w:szCs w:val="28"/>
        </w:rPr>
        <w:t>n</w:t>
      </w:r>
      <w:r>
        <w:rPr>
          <w:color w:val="000000" w:themeColor="text1"/>
          <w:szCs w:val="28"/>
        </w:rPr>
        <w:t>ë</w:t>
      </w:r>
      <w:r w:rsidR="00265C6D" w:rsidRPr="00265C6D">
        <w:rPr>
          <w:color w:val="000000" w:themeColor="text1"/>
          <w:szCs w:val="28"/>
        </w:rPr>
        <w:t xml:space="preserve"> interesin e tij më të lartë, si dhe nevojës së fëmijës për tu rritur dhe edukuar në një mjedis familjar sa më të përshatshëm për mirëqenien e tij, kur familja biologjike nuk ka mundësi t’i ofrojë një mjedis të tillë</w:t>
      </w:r>
      <w:r w:rsidR="00B64C86">
        <w:rPr>
          <w:color w:val="000000" w:themeColor="text1"/>
          <w:szCs w:val="28"/>
        </w:rPr>
        <w:t xml:space="preserve">.  </w:t>
      </w:r>
    </w:p>
    <w:p w:rsidR="00265C6D" w:rsidRDefault="00265C6D" w:rsidP="007C353D">
      <w:pPr>
        <w:spacing w:after="0" w:line="259" w:lineRule="auto"/>
        <w:ind w:left="1" w:firstLine="0"/>
        <w:rPr>
          <w:color w:val="000000" w:themeColor="text1"/>
          <w:szCs w:val="28"/>
        </w:rPr>
      </w:pPr>
    </w:p>
    <w:p w:rsidR="004859BE" w:rsidRPr="00F53E20" w:rsidRDefault="004168B4" w:rsidP="00267170">
      <w:pPr>
        <w:spacing w:after="0" w:line="259" w:lineRule="auto"/>
        <w:ind w:left="1" w:firstLine="0"/>
        <w:rPr>
          <w:color w:val="000000" w:themeColor="text1"/>
          <w:szCs w:val="28"/>
        </w:rPr>
      </w:pPr>
      <w:r>
        <w:rPr>
          <w:color w:val="000000" w:themeColor="text1"/>
          <w:szCs w:val="28"/>
        </w:rPr>
        <w:t xml:space="preserve">II. </w:t>
      </w:r>
      <w:r w:rsidR="00BE2EE1" w:rsidRPr="00F53E20">
        <w:rPr>
          <w:b/>
          <w:color w:val="000000" w:themeColor="text1"/>
          <w:szCs w:val="28"/>
        </w:rPr>
        <w:t xml:space="preserve">VLERËSIMI I PROJEKTAKTIT NË RAPORT ME PROGRAMIN POLITIK TË KËSHILLIT TË MINISTRAVE, ME PROGRAMIN ANALITIK TË AKTEVE DHE DOKUMENTE TË TJERA </w:t>
      </w:r>
    </w:p>
    <w:p w:rsidR="004859BE" w:rsidRPr="00F53E20" w:rsidRDefault="00BE2EE1" w:rsidP="007C353D">
      <w:pPr>
        <w:spacing w:after="4" w:line="252" w:lineRule="auto"/>
        <w:ind w:left="551" w:right="18" w:hanging="10"/>
        <w:rPr>
          <w:color w:val="000000" w:themeColor="text1"/>
          <w:szCs w:val="28"/>
        </w:rPr>
      </w:pPr>
      <w:r w:rsidRPr="00F53E20">
        <w:rPr>
          <w:b/>
          <w:color w:val="000000" w:themeColor="text1"/>
          <w:szCs w:val="28"/>
        </w:rPr>
        <w:t xml:space="preserve">POLITIKE </w:t>
      </w:r>
    </w:p>
    <w:p w:rsidR="004859BE" w:rsidRPr="00F53E20" w:rsidRDefault="00BE2EE1" w:rsidP="007C353D">
      <w:pPr>
        <w:spacing w:after="0" w:line="259" w:lineRule="auto"/>
        <w:ind w:left="541" w:firstLine="0"/>
        <w:jc w:val="left"/>
        <w:rPr>
          <w:color w:val="000000" w:themeColor="text1"/>
          <w:szCs w:val="28"/>
        </w:rPr>
      </w:pPr>
      <w:r w:rsidRPr="00F53E20">
        <w:rPr>
          <w:b/>
          <w:color w:val="000000" w:themeColor="text1"/>
          <w:szCs w:val="28"/>
        </w:rPr>
        <w:t xml:space="preserve"> </w:t>
      </w:r>
    </w:p>
    <w:p w:rsidR="004859BE" w:rsidRPr="00F53E20" w:rsidRDefault="00BE2EE1" w:rsidP="007C353D">
      <w:pPr>
        <w:ind w:left="-3" w:right="22"/>
        <w:rPr>
          <w:color w:val="000000" w:themeColor="text1"/>
          <w:szCs w:val="28"/>
        </w:rPr>
      </w:pPr>
      <w:r w:rsidRPr="00F53E20">
        <w:rPr>
          <w:color w:val="000000" w:themeColor="text1"/>
          <w:szCs w:val="28"/>
        </w:rPr>
        <w:lastRenderedPageBreak/>
        <w:t xml:space="preserve">Ky projektligj </w:t>
      </w:r>
      <w:r w:rsidR="00267170">
        <w:rPr>
          <w:color w:val="000000" w:themeColor="text1"/>
          <w:szCs w:val="28"/>
        </w:rPr>
        <w:t xml:space="preserve">nuk </w:t>
      </w:r>
      <w:r w:rsidRPr="00F53E20">
        <w:rPr>
          <w:color w:val="000000" w:themeColor="text1"/>
          <w:szCs w:val="28"/>
        </w:rPr>
        <w:t>është i parashikuar në programin analitik të projektakteve të planifikuara për Ministrinë e Drejtësisë, për vitin 20</w:t>
      </w:r>
      <w:r w:rsidR="007D0424" w:rsidRPr="00F53E20">
        <w:rPr>
          <w:color w:val="000000" w:themeColor="text1"/>
          <w:szCs w:val="28"/>
        </w:rPr>
        <w:t>20</w:t>
      </w:r>
      <w:r w:rsidR="00267170">
        <w:rPr>
          <w:color w:val="000000" w:themeColor="text1"/>
          <w:szCs w:val="28"/>
        </w:rPr>
        <w:t>, por nevoja e ndryshimeve vjen në pëpruthje me dokumentet politikë për të drejtat e fëmijëve</w:t>
      </w:r>
    </w:p>
    <w:p w:rsidR="004859BE" w:rsidRPr="00F53E20" w:rsidRDefault="00BE2EE1" w:rsidP="007C353D">
      <w:pPr>
        <w:spacing w:after="0" w:line="259" w:lineRule="auto"/>
        <w:ind w:left="2" w:firstLine="0"/>
        <w:jc w:val="left"/>
        <w:rPr>
          <w:color w:val="000000" w:themeColor="text1"/>
          <w:szCs w:val="28"/>
        </w:rPr>
      </w:pPr>
      <w:r w:rsidRPr="00F53E20">
        <w:rPr>
          <w:color w:val="000000" w:themeColor="text1"/>
          <w:szCs w:val="28"/>
        </w:rPr>
        <w:t xml:space="preserve"> </w:t>
      </w:r>
    </w:p>
    <w:p w:rsidR="004859BE" w:rsidRPr="00F53E20" w:rsidRDefault="00BE2EE1" w:rsidP="007C353D">
      <w:pPr>
        <w:numPr>
          <w:ilvl w:val="0"/>
          <w:numId w:val="1"/>
        </w:numPr>
        <w:spacing w:after="4" w:line="252" w:lineRule="auto"/>
        <w:ind w:right="18" w:hanging="540"/>
        <w:rPr>
          <w:color w:val="000000" w:themeColor="text1"/>
          <w:szCs w:val="28"/>
        </w:rPr>
      </w:pPr>
      <w:r w:rsidRPr="00F53E20">
        <w:rPr>
          <w:b/>
          <w:color w:val="000000" w:themeColor="text1"/>
          <w:szCs w:val="28"/>
        </w:rPr>
        <w:t xml:space="preserve">ARGUMENTIMI I PROJEKTAKTIT LIDHUR ME PËRPARËSITË, PROBLEMATIKAT, EFEKTET E PRITSHME </w:t>
      </w:r>
    </w:p>
    <w:p w:rsidR="00B64C86" w:rsidRDefault="00B64C86" w:rsidP="00B64C86">
      <w:pPr>
        <w:spacing w:after="0" w:line="259" w:lineRule="auto"/>
        <w:ind w:left="2" w:firstLine="0"/>
        <w:rPr>
          <w:color w:val="000000" w:themeColor="text1"/>
          <w:szCs w:val="28"/>
        </w:rPr>
      </w:pPr>
    </w:p>
    <w:p w:rsidR="00267170" w:rsidRDefault="00267170" w:rsidP="00267170">
      <w:pPr>
        <w:spacing w:after="0" w:line="259" w:lineRule="auto"/>
        <w:ind w:left="1" w:firstLine="0"/>
        <w:rPr>
          <w:color w:val="000000" w:themeColor="text1"/>
          <w:szCs w:val="28"/>
        </w:rPr>
      </w:pPr>
      <w:r>
        <w:rPr>
          <w:color w:val="000000" w:themeColor="text1"/>
          <w:szCs w:val="28"/>
        </w:rPr>
        <w:t xml:space="preserve">Nisur </w:t>
      </w:r>
      <w:r>
        <w:rPr>
          <w:color w:val="000000" w:themeColor="text1"/>
          <w:szCs w:val="28"/>
        </w:rPr>
        <w:t xml:space="preserve">nga </w:t>
      </w:r>
      <w:r w:rsidRPr="00265C6D">
        <w:rPr>
          <w:color w:val="000000" w:themeColor="text1"/>
          <w:szCs w:val="28"/>
        </w:rPr>
        <w:t>disa mangësi të neneve të K</w:t>
      </w:r>
      <w:r>
        <w:rPr>
          <w:color w:val="000000" w:themeColor="text1"/>
          <w:szCs w:val="28"/>
        </w:rPr>
        <w:t xml:space="preserve">odit të </w:t>
      </w:r>
      <w:r w:rsidRPr="00265C6D">
        <w:rPr>
          <w:color w:val="000000" w:themeColor="text1"/>
          <w:szCs w:val="28"/>
        </w:rPr>
        <w:t>F</w:t>
      </w:r>
      <w:r>
        <w:rPr>
          <w:color w:val="000000" w:themeColor="text1"/>
          <w:szCs w:val="28"/>
        </w:rPr>
        <w:t>amiljes</w:t>
      </w:r>
      <w:r w:rsidRPr="00265C6D">
        <w:rPr>
          <w:color w:val="000000" w:themeColor="text1"/>
          <w:szCs w:val="28"/>
        </w:rPr>
        <w:t xml:space="preserve">, </w:t>
      </w:r>
      <w:r>
        <w:rPr>
          <w:color w:val="000000" w:themeColor="text1"/>
          <w:szCs w:val="28"/>
        </w:rPr>
        <w:t xml:space="preserve">që lidhen me birësimet, por edhe të </w:t>
      </w:r>
      <w:r>
        <w:rPr>
          <w:color w:val="000000" w:themeColor="text1"/>
          <w:szCs w:val="28"/>
        </w:rPr>
        <w:t>d</w:t>
      </w:r>
      <w:r w:rsidRPr="00265C6D">
        <w:rPr>
          <w:color w:val="000000" w:themeColor="text1"/>
          <w:szCs w:val="28"/>
        </w:rPr>
        <w:t xml:space="preserve">isa prej problemeve të evidentuara në praktikën e punës së institucioneve të përkujdesjes sociale dhe të gjykatave u përpoq ti jepej zgjidhje me ndryshimet ligjore të vitit 2015 të nenit 250. Megjithatë, pesë vjet pas këtyre ndryshimeve rezulton akoma që mekanizimi i deklarimit të braktisjes nuk është funksional, duke mos garantuar interesin më të lartë të fëmijës dhe duke i mbajtur fëmijët “peng” në institucionet sociale deri në mbushjen e moshës madhore, pa mundësuar kthimin e tyre pranë familjes biologjike ose të afërmve të tjerë dhe pa mundësuar, nga ana tjetër, vendosjen e tyre pranë një familjeje birësuese.  </w:t>
      </w:r>
    </w:p>
    <w:p w:rsidR="00267170" w:rsidRDefault="00267170" w:rsidP="00267170">
      <w:pPr>
        <w:spacing w:after="0" w:line="259" w:lineRule="auto"/>
        <w:ind w:left="1" w:firstLine="0"/>
        <w:rPr>
          <w:color w:val="000000" w:themeColor="text1"/>
          <w:szCs w:val="28"/>
        </w:rPr>
      </w:pPr>
    </w:p>
    <w:p w:rsidR="00B64C86" w:rsidRPr="00B64C86" w:rsidRDefault="00B64C86" w:rsidP="00B64C86">
      <w:pPr>
        <w:spacing w:after="0" w:line="259" w:lineRule="auto"/>
        <w:ind w:left="1" w:firstLine="0"/>
        <w:rPr>
          <w:color w:val="000000" w:themeColor="text1"/>
          <w:szCs w:val="28"/>
        </w:rPr>
      </w:pPr>
      <w:r w:rsidRPr="00B64C86">
        <w:rPr>
          <w:color w:val="000000" w:themeColor="text1"/>
          <w:szCs w:val="28"/>
        </w:rPr>
        <w:t xml:space="preserve">Rregullimi i birësimit në legjislacionin shqiptar ka këto karakteristika: </w:t>
      </w:r>
    </w:p>
    <w:p w:rsidR="00B64C86" w:rsidRDefault="00B64C86" w:rsidP="00B64C86">
      <w:pPr>
        <w:spacing w:after="0" w:line="259" w:lineRule="auto"/>
        <w:ind w:left="1" w:firstLine="0"/>
        <w:rPr>
          <w:color w:val="000000" w:themeColor="text1"/>
          <w:szCs w:val="28"/>
        </w:rPr>
      </w:pPr>
      <w:r w:rsidRPr="00B64C86">
        <w:rPr>
          <w:color w:val="000000" w:themeColor="text1"/>
          <w:szCs w:val="28"/>
        </w:rPr>
        <w:t>(i) Legjislacioni shqiptar lejon vetëm birësimin e të miturit. Birësimi lejohet vetëm nëse është në interesin më të lartë të fëmijës (neni 240 i KF-së). Në realizimin e birësimit, organet vendimmarrëse, KSHB dhe gjykata, duhet të kenë si qëllim parësor gjetjen e një familje sa më të përshtatshme që të kujdeset për rritjen dhe edukimin e fëmijës së mbetur jashtë përkujdesjes prindërore dhe jo gjetjen</w:t>
      </w:r>
      <w:r>
        <w:rPr>
          <w:color w:val="000000" w:themeColor="text1"/>
          <w:szCs w:val="28"/>
        </w:rPr>
        <w:t xml:space="preserve"> e një fëmije për birësuesin.</w:t>
      </w:r>
    </w:p>
    <w:p w:rsidR="00B64C86" w:rsidRDefault="00B64C86" w:rsidP="00B64C86">
      <w:pPr>
        <w:spacing w:after="0" w:line="259" w:lineRule="auto"/>
        <w:ind w:left="1" w:firstLine="0"/>
        <w:rPr>
          <w:color w:val="000000" w:themeColor="text1"/>
          <w:szCs w:val="28"/>
        </w:rPr>
      </w:pPr>
    </w:p>
    <w:p w:rsidR="00B64C86" w:rsidRDefault="00B64C86" w:rsidP="00B64C86">
      <w:pPr>
        <w:spacing w:after="0" w:line="259" w:lineRule="auto"/>
        <w:ind w:left="1" w:firstLine="0"/>
        <w:rPr>
          <w:color w:val="000000" w:themeColor="text1"/>
          <w:szCs w:val="28"/>
        </w:rPr>
      </w:pPr>
      <w:r w:rsidRPr="00B64C86">
        <w:rPr>
          <w:color w:val="000000" w:themeColor="text1"/>
          <w:szCs w:val="28"/>
        </w:rPr>
        <w:t>(ii) Legjislacioni shqiptar njeh dhe rregullon vetëm birësimin e plotë. Kjo nënkupton që birësimi sjell si pasojë shkëputjen e marrëdhënies juridike të fëmijës së birësuar me familjen e tij të origjinës dhe lindjen e një marrëdhënie të prindërore dhe gjinore ndërmjet fëmijës së birësuar dhe biresuesit/birësuesve. Fëmija i birësuar gëzon në familjen birësuese të njejtën pozitë juridike me atë të fëmijëve biologjikë. Doktrina anglo-saksone shprehet që, birësimi sjell si pasojë vdekjen civile të fëmijës në familjen biologjike dhe rilindjen e tij, me të drejta të plota në aspektin personal dhe pasuror, në familjen birësuese.</w:t>
      </w:r>
    </w:p>
    <w:p w:rsidR="00B64C86" w:rsidRDefault="00B64C86" w:rsidP="00B64C86">
      <w:pPr>
        <w:spacing w:after="0" w:line="259" w:lineRule="auto"/>
        <w:ind w:left="1" w:firstLine="0"/>
        <w:rPr>
          <w:color w:val="000000" w:themeColor="text1"/>
          <w:szCs w:val="28"/>
        </w:rPr>
      </w:pPr>
    </w:p>
    <w:p w:rsidR="00B64C86" w:rsidRDefault="00B64C86" w:rsidP="00B64C86">
      <w:pPr>
        <w:spacing w:after="0" w:line="259" w:lineRule="auto"/>
        <w:ind w:left="1" w:firstLine="0"/>
        <w:rPr>
          <w:color w:val="000000" w:themeColor="text1"/>
          <w:szCs w:val="28"/>
        </w:rPr>
      </w:pPr>
      <w:r w:rsidRPr="00B64C86">
        <w:rPr>
          <w:color w:val="000000" w:themeColor="text1"/>
          <w:szCs w:val="28"/>
        </w:rPr>
        <w:t xml:space="preserve">(iii) Birësimi realizohet vetëm me përmbushjen e kushteve dhe sipas procedurës së parashikuar nga ligji. Procedura e birësimit përfshin dhënien e pëlqimit për birësim nga një organ administrativ që është Komiteti Shqiptar i Birësimit dhe miratimin e tij nga gjykata. Birësimi sjell pasoja ligjore kur vendimi i gjykatës për miratimin e tij merr formë të prerë. </w:t>
      </w:r>
      <w:bookmarkStart w:id="0" w:name="_GoBack"/>
      <w:bookmarkEnd w:id="0"/>
    </w:p>
    <w:p w:rsidR="00B64C86" w:rsidRDefault="00B64C86" w:rsidP="00B64C86">
      <w:pPr>
        <w:spacing w:after="0" w:line="259" w:lineRule="auto"/>
        <w:ind w:left="1" w:firstLine="0"/>
        <w:rPr>
          <w:color w:val="000000" w:themeColor="text1"/>
          <w:szCs w:val="28"/>
        </w:rPr>
      </w:pPr>
    </w:p>
    <w:p w:rsidR="00B64C86" w:rsidRDefault="00B64C86" w:rsidP="00B64C86">
      <w:pPr>
        <w:spacing w:after="0" w:line="259" w:lineRule="auto"/>
        <w:ind w:left="1" w:firstLine="0"/>
        <w:rPr>
          <w:color w:val="000000" w:themeColor="text1"/>
          <w:szCs w:val="28"/>
        </w:rPr>
      </w:pPr>
      <w:r w:rsidRPr="00B64C86">
        <w:rPr>
          <w:color w:val="000000" w:themeColor="text1"/>
          <w:szCs w:val="28"/>
        </w:rPr>
        <w:t>(iv) Birësimi është i parevokueshëm. Pas përfundimit të birësimit, subjeket që kanë dhënë pëlqimin nuk mund të heqin dorë nga pëlqim</w:t>
      </w:r>
      <w:r>
        <w:rPr>
          <w:color w:val="000000" w:themeColor="text1"/>
          <w:szCs w:val="28"/>
        </w:rPr>
        <w:t>i i dhënë.</w:t>
      </w:r>
      <w:r w:rsidRPr="00B64C86">
        <w:rPr>
          <w:color w:val="000000" w:themeColor="text1"/>
          <w:szCs w:val="28"/>
        </w:rPr>
        <w:t xml:space="preserve"> </w:t>
      </w:r>
    </w:p>
    <w:p w:rsidR="00B64C86" w:rsidRDefault="00B64C86" w:rsidP="00B64C86">
      <w:pPr>
        <w:spacing w:after="0" w:line="259" w:lineRule="auto"/>
        <w:ind w:left="1" w:firstLine="0"/>
        <w:rPr>
          <w:color w:val="000000" w:themeColor="text1"/>
          <w:szCs w:val="28"/>
        </w:rPr>
      </w:pPr>
    </w:p>
    <w:p w:rsidR="00B64C86" w:rsidRPr="00B64C86" w:rsidRDefault="00B64C86" w:rsidP="00B64C86">
      <w:pPr>
        <w:spacing w:after="0" w:line="259" w:lineRule="auto"/>
        <w:ind w:left="1" w:firstLine="0"/>
        <w:rPr>
          <w:color w:val="000000" w:themeColor="text1"/>
          <w:szCs w:val="28"/>
        </w:rPr>
      </w:pPr>
      <w:r w:rsidRPr="00B64C86">
        <w:rPr>
          <w:color w:val="000000" w:themeColor="text1"/>
          <w:szCs w:val="28"/>
        </w:rPr>
        <w:t xml:space="preserve">(v) Birësimi përfaqëson një instrument të politikave sociale të shtetit, nëpërmjet të cilit shteti kujdeset për vendosjen e fëmijëve të mbetur jashtë përkujdesjes prindërore, për rritje dhe edukim në një familje birësuese. Kjo konsiderohet si zgjidhja më e përshtatshme për të mbrojtur fëmijët që për shkaqe të ndryshme nuk mund të rriten dhe edukohen në familjen e tyre biologjike dhe realizon njëkohësisht një nga politikat sociale të shtetit.  </w:t>
      </w:r>
    </w:p>
    <w:p w:rsidR="00CA1816" w:rsidRDefault="00CA1816" w:rsidP="00B64C86">
      <w:pPr>
        <w:spacing w:after="0" w:line="259" w:lineRule="auto"/>
        <w:ind w:left="1" w:firstLine="0"/>
        <w:rPr>
          <w:color w:val="000000" w:themeColor="text1"/>
          <w:szCs w:val="28"/>
        </w:rPr>
      </w:pPr>
    </w:p>
    <w:p w:rsidR="004168B4" w:rsidRDefault="004168B4" w:rsidP="00B64C86">
      <w:pPr>
        <w:spacing w:after="0" w:line="259" w:lineRule="auto"/>
        <w:ind w:left="1" w:firstLine="0"/>
        <w:rPr>
          <w:color w:val="000000" w:themeColor="text1"/>
          <w:szCs w:val="28"/>
        </w:rPr>
      </w:pPr>
      <w:r>
        <w:rPr>
          <w:color w:val="000000" w:themeColor="text1"/>
          <w:szCs w:val="28"/>
        </w:rPr>
        <w:t>Në adresim të problematikës së analizuar, kemi vlerësuar të propozojmë ndryshime që lidhen me:</w:t>
      </w:r>
    </w:p>
    <w:p w:rsidR="007E6F5B" w:rsidRDefault="007E6F5B" w:rsidP="00B64C86">
      <w:pPr>
        <w:spacing w:after="0" w:line="259" w:lineRule="auto"/>
        <w:ind w:left="1" w:firstLine="0"/>
        <w:rPr>
          <w:color w:val="000000" w:themeColor="text1"/>
          <w:szCs w:val="28"/>
        </w:rPr>
      </w:pPr>
    </w:p>
    <w:p w:rsidR="004168B4" w:rsidRPr="007E4089" w:rsidRDefault="004168B4" w:rsidP="007E4089">
      <w:pPr>
        <w:pStyle w:val="ListParagraph"/>
        <w:numPr>
          <w:ilvl w:val="0"/>
          <w:numId w:val="9"/>
        </w:numPr>
        <w:spacing w:after="0" w:line="259" w:lineRule="auto"/>
        <w:rPr>
          <w:color w:val="000000" w:themeColor="text1"/>
          <w:szCs w:val="28"/>
        </w:rPr>
      </w:pPr>
      <w:r w:rsidRPr="007E4089">
        <w:rPr>
          <w:color w:val="000000" w:themeColor="text1"/>
          <w:szCs w:val="28"/>
        </w:rPr>
        <w:t>Përcaktimin e moshës së të birësuarit dhe diferencës së moshës ndërmjet birësuesit dhe të birësuarit;</w:t>
      </w:r>
    </w:p>
    <w:p w:rsidR="004168B4" w:rsidRPr="007E4089" w:rsidRDefault="004168B4" w:rsidP="007E4089">
      <w:pPr>
        <w:pStyle w:val="ListParagraph"/>
        <w:numPr>
          <w:ilvl w:val="0"/>
          <w:numId w:val="9"/>
        </w:numPr>
        <w:spacing w:after="0" w:line="259" w:lineRule="auto"/>
        <w:rPr>
          <w:color w:val="000000" w:themeColor="text1"/>
          <w:szCs w:val="28"/>
        </w:rPr>
      </w:pPr>
      <w:r w:rsidRPr="007E4089">
        <w:rPr>
          <w:color w:val="000000" w:themeColor="text1"/>
          <w:szCs w:val="28"/>
        </w:rPr>
        <w:t>Përcaktimin e subjekteve që mund të birësojnë;</w:t>
      </w:r>
    </w:p>
    <w:p w:rsidR="004168B4" w:rsidRPr="007E4089" w:rsidRDefault="004168B4" w:rsidP="007E4089">
      <w:pPr>
        <w:pStyle w:val="ListParagraph"/>
        <w:numPr>
          <w:ilvl w:val="0"/>
          <w:numId w:val="9"/>
        </w:numPr>
        <w:spacing w:after="0" w:line="259" w:lineRule="auto"/>
        <w:rPr>
          <w:color w:val="000000" w:themeColor="text1"/>
          <w:szCs w:val="28"/>
        </w:rPr>
      </w:pPr>
      <w:r w:rsidRPr="007E4089">
        <w:rPr>
          <w:color w:val="000000" w:themeColor="text1"/>
          <w:szCs w:val="28"/>
        </w:rPr>
        <w:t xml:space="preserve">Përshtatshmëria e aplikantit birësues (garancitë personale) </w:t>
      </w:r>
      <w:r w:rsidR="007E6F5B" w:rsidRPr="007E4089">
        <w:rPr>
          <w:color w:val="000000" w:themeColor="text1"/>
          <w:szCs w:val="28"/>
        </w:rPr>
        <w:t xml:space="preserve">duke përcaktuar si garanci heqjen e përgjegjësisë prindërore dhe masën tjetër mbrojtëse që merret për fëmijën, ndaj prindit që shpërdoron përgjegjësinë prindërore, konkretisht “humbja e përgjegjësisë prindërore”. </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Ekzistenca e një sëmundjeje psikike ose zhvillimi i metë mendor</w:t>
      </w:r>
    </w:p>
    <w:p w:rsidR="004168B4"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 xml:space="preserve">Ekzistenca e një sëmundjeje, e cila mund të vërë në rrezik shëndetin dhe jetën e atij që do të birësohet (neni 245(b) i KF). </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 xml:space="preserve">Pëlqimi për birësim, nga prindërit biologjikë ose nga gjykata </w:t>
      </w:r>
    </w:p>
    <w:p w:rsidR="004168B4"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Pëlqimi i fëmijës;</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 xml:space="preserve">Pëlqimi i bashkëshortit të birësuesit. </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Forma e dhënies së pëlqimit</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Tërheqja e pëlqimit për birësim</w:t>
      </w: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zgjerojë kategorinë e rasteve të lejimit të ribirësimit, nëpërmjet amendimit të nenit 242, paragrafi 2 i KF-së, duke lejuar ribirësimin e fëmijë</w:t>
      </w:r>
    </w:p>
    <w:p w:rsidR="007E6F5B" w:rsidRDefault="007E6F5B" w:rsidP="007E6F5B">
      <w:pPr>
        <w:spacing w:after="0" w:line="259" w:lineRule="auto"/>
        <w:ind w:left="1" w:firstLine="0"/>
        <w:rPr>
          <w:color w:val="000000" w:themeColor="text1"/>
          <w:szCs w:val="28"/>
        </w:rPr>
      </w:pPr>
    </w:p>
    <w:p w:rsidR="007E6F5B" w:rsidRP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Ndalesat e birësimit - mungesa e lidhjeve gjinore dhe përfundimi i marrëdhënies së kujdestarisë</w:t>
      </w:r>
    </w:p>
    <w:p w:rsidR="007E4089" w:rsidRDefault="007E6F5B" w:rsidP="007E4089">
      <w:pPr>
        <w:pStyle w:val="ListParagraph"/>
        <w:numPr>
          <w:ilvl w:val="0"/>
          <w:numId w:val="9"/>
        </w:numPr>
        <w:spacing w:after="0" w:line="259" w:lineRule="auto"/>
        <w:rPr>
          <w:color w:val="000000" w:themeColor="text1"/>
          <w:szCs w:val="28"/>
        </w:rPr>
      </w:pPr>
      <w:r w:rsidRPr="007E4089">
        <w:rPr>
          <w:color w:val="000000" w:themeColor="text1"/>
          <w:szCs w:val="28"/>
        </w:rPr>
        <w:t>Përparësia në birësim</w:t>
      </w:r>
    </w:p>
    <w:p w:rsidR="007E6F5B" w:rsidRDefault="007E4089" w:rsidP="007E4089">
      <w:pPr>
        <w:pStyle w:val="ListParagraph"/>
        <w:numPr>
          <w:ilvl w:val="0"/>
          <w:numId w:val="9"/>
        </w:numPr>
        <w:spacing w:after="0" w:line="259" w:lineRule="auto"/>
        <w:rPr>
          <w:color w:val="000000" w:themeColor="text1"/>
          <w:szCs w:val="28"/>
        </w:rPr>
      </w:pPr>
      <w:r w:rsidRPr="007E4089">
        <w:rPr>
          <w:color w:val="000000" w:themeColor="text1"/>
          <w:szCs w:val="28"/>
        </w:rPr>
        <w:t>Birësimi me pëlqimin e prindërve të fëmijës</w:t>
      </w:r>
      <w:r>
        <w:rPr>
          <w:color w:val="000000" w:themeColor="text1"/>
          <w:szCs w:val="28"/>
        </w:rPr>
        <w:t>;</w:t>
      </w:r>
    </w:p>
    <w:p w:rsidR="007E4089" w:rsidRDefault="007E4089" w:rsidP="007E4089">
      <w:pPr>
        <w:pStyle w:val="ListParagraph"/>
        <w:numPr>
          <w:ilvl w:val="0"/>
          <w:numId w:val="9"/>
        </w:numPr>
        <w:spacing w:after="0" w:line="259" w:lineRule="auto"/>
        <w:rPr>
          <w:color w:val="000000" w:themeColor="text1"/>
          <w:szCs w:val="28"/>
        </w:rPr>
      </w:pPr>
      <w:r w:rsidRPr="007E4089">
        <w:rPr>
          <w:color w:val="000000" w:themeColor="text1"/>
          <w:szCs w:val="28"/>
        </w:rPr>
        <w:t>Birësimi pa pëlqimin e prindërve të fëmijës</w:t>
      </w:r>
    </w:p>
    <w:p w:rsidR="007E4089" w:rsidRDefault="007E4089" w:rsidP="007E4089">
      <w:pPr>
        <w:pStyle w:val="ListParagraph"/>
        <w:numPr>
          <w:ilvl w:val="0"/>
          <w:numId w:val="9"/>
        </w:numPr>
        <w:spacing w:after="0" w:line="259" w:lineRule="auto"/>
        <w:rPr>
          <w:color w:val="000000" w:themeColor="text1"/>
          <w:szCs w:val="28"/>
        </w:rPr>
      </w:pPr>
      <w:r w:rsidRPr="007E4089">
        <w:rPr>
          <w:color w:val="000000" w:themeColor="text1"/>
          <w:szCs w:val="28"/>
        </w:rPr>
        <w:t>Deklarimi i braktisjes</w:t>
      </w:r>
    </w:p>
    <w:p w:rsidR="007E4089" w:rsidRDefault="007E4089" w:rsidP="007E4089">
      <w:pPr>
        <w:pStyle w:val="ListParagraph"/>
        <w:numPr>
          <w:ilvl w:val="0"/>
          <w:numId w:val="9"/>
        </w:numPr>
        <w:spacing w:after="0" w:line="259" w:lineRule="auto"/>
        <w:rPr>
          <w:color w:val="000000" w:themeColor="text1"/>
          <w:szCs w:val="28"/>
        </w:rPr>
      </w:pPr>
      <w:r w:rsidRPr="007E4089">
        <w:rPr>
          <w:color w:val="000000" w:themeColor="text1"/>
          <w:szCs w:val="28"/>
        </w:rPr>
        <w:t>Pasojat ligjore të deklarimit të braktisjes</w:t>
      </w:r>
    </w:p>
    <w:p w:rsidR="007E4089" w:rsidRPr="007E4089" w:rsidRDefault="007E4089" w:rsidP="007E4089">
      <w:pPr>
        <w:pStyle w:val="ListParagraph"/>
        <w:numPr>
          <w:ilvl w:val="0"/>
          <w:numId w:val="9"/>
        </w:numPr>
        <w:spacing w:after="0" w:line="259" w:lineRule="auto"/>
        <w:rPr>
          <w:color w:val="000000" w:themeColor="text1"/>
          <w:szCs w:val="28"/>
        </w:rPr>
      </w:pPr>
    </w:p>
    <w:p w:rsidR="007E4089" w:rsidRDefault="007E4089" w:rsidP="007E4089">
      <w:pPr>
        <w:rPr>
          <w:color w:val="000000" w:themeColor="text1"/>
          <w:szCs w:val="28"/>
        </w:rPr>
      </w:pPr>
    </w:p>
    <w:p w:rsidR="007E4089" w:rsidRPr="007E4089" w:rsidRDefault="007E4089" w:rsidP="007E4089">
      <w:pPr>
        <w:rPr>
          <w:color w:val="000000" w:themeColor="text1"/>
          <w:szCs w:val="28"/>
        </w:rPr>
      </w:pPr>
    </w:p>
    <w:p w:rsidR="004859BE" w:rsidRPr="00F53E20" w:rsidRDefault="00BE2EE1" w:rsidP="007E4089">
      <w:pPr>
        <w:numPr>
          <w:ilvl w:val="0"/>
          <w:numId w:val="2"/>
        </w:numPr>
        <w:spacing w:after="4" w:line="252" w:lineRule="auto"/>
        <w:ind w:right="18" w:hanging="451"/>
        <w:rPr>
          <w:color w:val="000000" w:themeColor="text1"/>
          <w:szCs w:val="28"/>
        </w:rPr>
      </w:pPr>
      <w:r w:rsidRPr="007E4089">
        <w:rPr>
          <w:b/>
          <w:color w:val="000000" w:themeColor="text1"/>
          <w:szCs w:val="28"/>
        </w:rPr>
        <w:t>V</w:t>
      </w:r>
      <w:r w:rsidRPr="00F53E20">
        <w:rPr>
          <w:b/>
          <w:color w:val="000000" w:themeColor="text1"/>
          <w:szCs w:val="28"/>
        </w:rPr>
        <w:t xml:space="preserve">LERËSIMI I LIGJSHMËRISË, KUSHTETUTSHMËRISË DHE HARMONIZIMI ME LEGJISLACIONIN NË FUQI VENDAS E </w:t>
      </w:r>
    </w:p>
    <w:p w:rsidR="004859BE" w:rsidRPr="00F53E20" w:rsidRDefault="00BE2EE1" w:rsidP="007C353D">
      <w:pPr>
        <w:spacing w:after="4" w:line="252" w:lineRule="auto"/>
        <w:ind w:left="462" w:right="18" w:hanging="10"/>
        <w:rPr>
          <w:color w:val="000000" w:themeColor="text1"/>
          <w:szCs w:val="28"/>
        </w:rPr>
      </w:pPr>
      <w:r w:rsidRPr="00F53E20">
        <w:rPr>
          <w:b/>
          <w:color w:val="000000" w:themeColor="text1"/>
          <w:szCs w:val="28"/>
        </w:rPr>
        <w:t xml:space="preserve">NDËRKOMBËTAR </w:t>
      </w:r>
    </w:p>
    <w:p w:rsidR="004859BE" w:rsidRPr="00F53E20" w:rsidRDefault="00BE2EE1" w:rsidP="007C353D">
      <w:pPr>
        <w:spacing w:after="0" w:line="259" w:lineRule="auto"/>
        <w:ind w:left="452" w:firstLine="0"/>
        <w:jc w:val="left"/>
        <w:rPr>
          <w:color w:val="000000" w:themeColor="text1"/>
          <w:szCs w:val="28"/>
        </w:rPr>
      </w:pPr>
      <w:r w:rsidRPr="00F53E20">
        <w:rPr>
          <w:b/>
          <w:color w:val="000000" w:themeColor="text1"/>
          <w:szCs w:val="28"/>
        </w:rPr>
        <w:t xml:space="preserve"> </w:t>
      </w:r>
    </w:p>
    <w:p w:rsidR="004859BE" w:rsidRPr="00F53E20" w:rsidRDefault="00BE2EE1" w:rsidP="007C353D">
      <w:pPr>
        <w:spacing w:after="193"/>
        <w:ind w:left="-3" w:right="22"/>
        <w:rPr>
          <w:color w:val="000000" w:themeColor="text1"/>
          <w:szCs w:val="28"/>
        </w:rPr>
      </w:pPr>
      <w:r w:rsidRPr="00F53E20">
        <w:rPr>
          <w:color w:val="000000" w:themeColor="text1"/>
          <w:szCs w:val="28"/>
        </w:rPr>
        <w:t xml:space="preserve">Në përputhje me nenin 26, të ligjit nr.9000, datë 30.1.2003,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78 dhe 83, pika 1, të Kushtetutës.  </w:t>
      </w:r>
    </w:p>
    <w:p w:rsidR="004859BE" w:rsidRPr="00F53E20" w:rsidRDefault="00BE2EE1" w:rsidP="007C353D">
      <w:pPr>
        <w:numPr>
          <w:ilvl w:val="0"/>
          <w:numId w:val="2"/>
        </w:numPr>
        <w:spacing w:after="4" w:line="252" w:lineRule="auto"/>
        <w:ind w:right="18" w:hanging="451"/>
        <w:rPr>
          <w:color w:val="000000" w:themeColor="text1"/>
          <w:szCs w:val="28"/>
        </w:rPr>
      </w:pPr>
      <w:r w:rsidRPr="00F53E20">
        <w:rPr>
          <w:b/>
          <w:color w:val="000000" w:themeColor="text1"/>
          <w:szCs w:val="28"/>
        </w:rPr>
        <w:t xml:space="preserve">VLERËSIMI I SHKALLËS SË PËRAFRIMIT ME </w:t>
      </w:r>
      <w:r w:rsidRPr="00F53E20">
        <w:rPr>
          <w:b/>
          <w:i/>
          <w:color w:val="000000" w:themeColor="text1"/>
          <w:szCs w:val="28"/>
        </w:rPr>
        <w:t>ACQUIS</w:t>
      </w:r>
      <w:r w:rsidRPr="00F53E20">
        <w:rPr>
          <w:b/>
          <w:color w:val="000000" w:themeColor="text1"/>
          <w:szCs w:val="28"/>
        </w:rPr>
        <w:t xml:space="preserve"> TË                 BE-SË ( PËR PROJEKTAKTET NORMATIVE) </w:t>
      </w:r>
    </w:p>
    <w:p w:rsidR="004859BE" w:rsidRPr="00F53E20" w:rsidRDefault="00BE2EE1" w:rsidP="007C353D">
      <w:pPr>
        <w:spacing w:after="0" w:line="259" w:lineRule="auto"/>
        <w:ind w:left="1" w:firstLine="0"/>
        <w:jc w:val="left"/>
        <w:rPr>
          <w:color w:val="000000" w:themeColor="text1"/>
          <w:szCs w:val="28"/>
        </w:rPr>
      </w:pPr>
      <w:r w:rsidRPr="00F53E20">
        <w:rPr>
          <w:color w:val="000000" w:themeColor="text1"/>
          <w:szCs w:val="28"/>
        </w:rPr>
        <w:t xml:space="preserve"> </w:t>
      </w:r>
    </w:p>
    <w:p w:rsidR="004859BE" w:rsidRPr="00F53E20" w:rsidRDefault="00BE2EE1" w:rsidP="007C353D">
      <w:pPr>
        <w:ind w:left="-3" w:right="22"/>
        <w:rPr>
          <w:color w:val="000000" w:themeColor="text1"/>
          <w:szCs w:val="28"/>
        </w:rPr>
      </w:pPr>
      <w:r w:rsidRPr="00F53E20">
        <w:rPr>
          <w:color w:val="000000" w:themeColor="text1"/>
          <w:szCs w:val="28"/>
        </w:rPr>
        <w:t xml:space="preserve">Projektligji nuk synon përafrimin e legjislacionit me </w:t>
      </w:r>
      <w:r w:rsidRPr="00F53E20">
        <w:rPr>
          <w:i/>
          <w:color w:val="000000" w:themeColor="text1"/>
          <w:szCs w:val="28"/>
        </w:rPr>
        <w:t>acquis</w:t>
      </w:r>
      <w:r w:rsidRPr="00F53E20">
        <w:rPr>
          <w:color w:val="000000" w:themeColor="text1"/>
          <w:szCs w:val="28"/>
        </w:rPr>
        <w:t xml:space="preserve"> të</w:t>
      </w:r>
      <w:r w:rsidR="001F7802" w:rsidRPr="00F53E20">
        <w:rPr>
          <w:color w:val="000000" w:themeColor="text1"/>
          <w:szCs w:val="28"/>
        </w:rPr>
        <w:t xml:space="preserve">  </w:t>
      </w:r>
      <w:r w:rsidRPr="00F53E20">
        <w:rPr>
          <w:color w:val="000000" w:themeColor="text1"/>
          <w:szCs w:val="28"/>
        </w:rPr>
        <w:t xml:space="preserve"> </w:t>
      </w:r>
      <w:r w:rsidR="001F7802" w:rsidRPr="00F53E20">
        <w:rPr>
          <w:color w:val="000000" w:themeColor="text1"/>
          <w:szCs w:val="28"/>
        </w:rPr>
        <w:t>BE-së</w:t>
      </w:r>
      <w:r w:rsidRPr="00F53E20">
        <w:rPr>
          <w:color w:val="000000" w:themeColor="text1"/>
          <w:szCs w:val="28"/>
        </w:rPr>
        <w:t xml:space="preserve">. </w:t>
      </w:r>
    </w:p>
    <w:p w:rsidR="004859BE" w:rsidRPr="00F53E20" w:rsidRDefault="00BE2EE1" w:rsidP="007C353D">
      <w:pPr>
        <w:spacing w:after="0" w:line="259" w:lineRule="auto"/>
        <w:ind w:left="1" w:firstLine="0"/>
        <w:jc w:val="left"/>
        <w:rPr>
          <w:color w:val="000000" w:themeColor="text1"/>
          <w:szCs w:val="28"/>
        </w:rPr>
      </w:pPr>
      <w:r w:rsidRPr="00F53E20">
        <w:rPr>
          <w:color w:val="000000" w:themeColor="text1"/>
          <w:szCs w:val="28"/>
        </w:rPr>
        <w:t xml:space="preserve"> </w:t>
      </w:r>
    </w:p>
    <w:p w:rsidR="004859BE" w:rsidRPr="00F53E20" w:rsidRDefault="00BE2EE1" w:rsidP="007C353D">
      <w:pPr>
        <w:numPr>
          <w:ilvl w:val="0"/>
          <w:numId w:val="2"/>
        </w:numPr>
        <w:spacing w:after="4" w:line="252" w:lineRule="auto"/>
        <w:ind w:right="18" w:hanging="451"/>
        <w:rPr>
          <w:color w:val="000000" w:themeColor="text1"/>
          <w:szCs w:val="28"/>
        </w:rPr>
      </w:pPr>
      <w:r w:rsidRPr="00F53E20">
        <w:rPr>
          <w:b/>
          <w:color w:val="000000" w:themeColor="text1"/>
          <w:szCs w:val="28"/>
        </w:rPr>
        <w:t xml:space="preserve">PËRMBLEDHJE </w:t>
      </w:r>
      <w:r w:rsidRPr="00F53E20">
        <w:rPr>
          <w:b/>
          <w:color w:val="000000" w:themeColor="text1"/>
          <w:szCs w:val="28"/>
        </w:rPr>
        <w:tab/>
        <w:t xml:space="preserve">SHPJEGUESE </w:t>
      </w:r>
      <w:r w:rsidRPr="00F53E20">
        <w:rPr>
          <w:b/>
          <w:color w:val="000000" w:themeColor="text1"/>
          <w:szCs w:val="28"/>
        </w:rPr>
        <w:tab/>
        <w:t xml:space="preserve">E </w:t>
      </w:r>
      <w:r w:rsidRPr="00F53E20">
        <w:rPr>
          <w:b/>
          <w:color w:val="000000" w:themeColor="text1"/>
          <w:szCs w:val="28"/>
        </w:rPr>
        <w:tab/>
        <w:t xml:space="preserve">PËRMBAJTJES </w:t>
      </w:r>
      <w:r w:rsidRPr="00F53E20">
        <w:rPr>
          <w:b/>
          <w:color w:val="000000" w:themeColor="text1"/>
          <w:szCs w:val="28"/>
        </w:rPr>
        <w:tab/>
        <w:t xml:space="preserve">SË PROJEKTAKTIT </w:t>
      </w:r>
    </w:p>
    <w:p w:rsidR="007E4089" w:rsidRPr="00F53E20" w:rsidRDefault="007E4089" w:rsidP="007C353D">
      <w:pPr>
        <w:pStyle w:val="NormalWeb"/>
        <w:spacing w:before="0" w:beforeAutospacing="0" w:after="0" w:afterAutospacing="0"/>
        <w:jc w:val="both"/>
        <w:rPr>
          <w:b/>
          <w:color w:val="000000" w:themeColor="text1"/>
          <w:sz w:val="28"/>
          <w:szCs w:val="28"/>
        </w:rPr>
      </w:pPr>
    </w:p>
    <w:p w:rsidR="007E4089" w:rsidRPr="00F53E20" w:rsidRDefault="007E4089" w:rsidP="007C353D">
      <w:pPr>
        <w:pStyle w:val="NormalWeb"/>
        <w:spacing w:before="0" w:beforeAutospacing="0" w:after="0" w:afterAutospacing="0"/>
        <w:jc w:val="both"/>
        <w:rPr>
          <w:b/>
          <w:color w:val="000000" w:themeColor="text1"/>
          <w:sz w:val="28"/>
          <w:szCs w:val="28"/>
        </w:rPr>
      </w:pPr>
    </w:p>
    <w:p w:rsidR="007E4089" w:rsidRDefault="007E4089" w:rsidP="00832D68">
      <w:pPr>
        <w:spacing w:after="0" w:line="276" w:lineRule="auto"/>
        <w:rPr>
          <w:color w:val="000000" w:themeColor="text1"/>
          <w:szCs w:val="28"/>
        </w:rPr>
      </w:pPr>
      <w:r>
        <w:rPr>
          <w:color w:val="000000" w:themeColor="text1"/>
          <w:szCs w:val="28"/>
        </w:rPr>
        <w:t xml:space="preserve">Neni 1 i projektligjit, ndryshon përmbjajten e nenit </w:t>
      </w:r>
      <w:r w:rsidRPr="001F6D4F">
        <w:rPr>
          <w:color w:val="000000" w:themeColor="text1"/>
          <w:szCs w:val="28"/>
        </w:rPr>
        <w:t xml:space="preserve">241 </w:t>
      </w:r>
      <w:r>
        <w:rPr>
          <w:color w:val="000000" w:themeColor="text1"/>
          <w:szCs w:val="28"/>
        </w:rPr>
        <w:t xml:space="preserve">të ligjit duke parashikuar kushtet për birësim si vijon:  </w:t>
      </w:r>
    </w:p>
    <w:p w:rsidR="007E4089" w:rsidRPr="001F6D4F" w:rsidRDefault="007E4089" w:rsidP="00832D68">
      <w:pPr>
        <w:spacing w:after="0" w:line="276" w:lineRule="auto"/>
        <w:rPr>
          <w:color w:val="000000" w:themeColor="text1"/>
          <w:szCs w:val="28"/>
        </w:rPr>
      </w:pPr>
      <w:r>
        <w:rPr>
          <w:color w:val="000000" w:themeColor="text1"/>
          <w:szCs w:val="28"/>
        </w:rPr>
        <w:t>-</w:t>
      </w:r>
      <w:r w:rsidRPr="001F6D4F">
        <w:rPr>
          <w:color w:val="000000" w:themeColor="text1"/>
          <w:szCs w:val="28"/>
        </w:rPr>
        <w:t xml:space="preserve">Birësohet vetëm i mituri. </w:t>
      </w:r>
    </w:p>
    <w:p w:rsidR="007E4089" w:rsidRPr="001F6D4F" w:rsidRDefault="007E4089" w:rsidP="00832D68">
      <w:pPr>
        <w:spacing w:after="0" w:line="276" w:lineRule="auto"/>
        <w:rPr>
          <w:color w:val="000000" w:themeColor="text1"/>
          <w:szCs w:val="28"/>
        </w:rPr>
      </w:pPr>
      <w:r>
        <w:rPr>
          <w:color w:val="000000" w:themeColor="text1"/>
          <w:szCs w:val="28"/>
        </w:rPr>
        <w:t>-</w:t>
      </w:r>
      <w:r w:rsidRPr="001F6D4F">
        <w:rPr>
          <w:color w:val="000000" w:themeColor="text1"/>
          <w:szCs w:val="28"/>
        </w:rPr>
        <w:t xml:space="preserve">Birësuesi duhet të ketë mbushur moshën 21 vjeç  dhe të gëzojë zotësi të plotë për të vepruar. </w:t>
      </w:r>
    </w:p>
    <w:p w:rsidR="007E4089" w:rsidRPr="001F6D4F" w:rsidRDefault="007E4089" w:rsidP="00832D68">
      <w:pPr>
        <w:spacing w:after="0" w:line="276" w:lineRule="auto"/>
        <w:rPr>
          <w:color w:val="000000" w:themeColor="text1"/>
          <w:szCs w:val="28"/>
        </w:rPr>
      </w:pPr>
      <w:r>
        <w:rPr>
          <w:color w:val="000000" w:themeColor="text1"/>
          <w:szCs w:val="28"/>
        </w:rPr>
        <w:t>-</w:t>
      </w:r>
      <w:r w:rsidRPr="001F6D4F">
        <w:rPr>
          <w:color w:val="000000" w:themeColor="text1"/>
          <w:szCs w:val="28"/>
        </w:rPr>
        <w:t xml:space="preserve">Birësuesi duhet të ketë një diferencë minimale moshe të paktën 18 vjet me të birësuarin, si dhe një diferencë maksimale moshe jo më shumë se 50 vjet. </w:t>
      </w:r>
    </w:p>
    <w:p w:rsidR="007E4089" w:rsidRPr="001F6D4F" w:rsidRDefault="007E4089" w:rsidP="00832D68">
      <w:pPr>
        <w:spacing w:after="0" w:line="276" w:lineRule="auto"/>
        <w:rPr>
          <w:color w:val="000000" w:themeColor="text1"/>
          <w:szCs w:val="28"/>
        </w:rPr>
      </w:pPr>
      <w:r>
        <w:rPr>
          <w:color w:val="000000" w:themeColor="text1"/>
          <w:szCs w:val="28"/>
        </w:rPr>
        <w:t>-</w:t>
      </w:r>
      <w:r w:rsidRPr="001F6D4F">
        <w:rPr>
          <w:color w:val="000000" w:themeColor="text1"/>
          <w:szCs w:val="28"/>
        </w:rPr>
        <w:t>Në qoftë se birësohet fëmija i bashkëshortit, diferenca e moshës duhet të jetë jo më pak se 15 vjet.</w:t>
      </w:r>
    </w:p>
    <w:p w:rsidR="007E4089" w:rsidRPr="001F6D4F" w:rsidRDefault="007E4089" w:rsidP="00832D68">
      <w:pPr>
        <w:spacing w:after="0" w:line="276" w:lineRule="auto"/>
        <w:rPr>
          <w:color w:val="000000" w:themeColor="text1"/>
          <w:szCs w:val="28"/>
        </w:rPr>
      </w:pPr>
      <w:r>
        <w:rPr>
          <w:color w:val="000000" w:themeColor="text1"/>
          <w:szCs w:val="28"/>
        </w:rPr>
        <w:t>-</w:t>
      </w:r>
      <w:r w:rsidRPr="001F6D4F">
        <w:rPr>
          <w:color w:val="000000" w:themeColor="text1"/>
          <w:szCs w:val="28"/>
        </w:rPr>
        <w:t xml:space="preserve">Kufizimet e përcaktuara në paragrafin 3 më sipër, mund të mos zbatohen në rastin kur Komiteti Shqiptar i Birësimeve dhe gjykata konstatojnë se: </w:t>
      </w:r>
    </w:p>
    <w:p w:rsidR="007E4089" w:rsidRPr="001F6D4F" w:rsidRDefault="007E4089" w:rsidP="00832D68">
      <w:pPr>
        <w:pStyle w:val="ListParagraph"/>
        <w:numPr>
          <w:ilvl w:val="0"/>
          <w:numId w:val="7"/>
        </w:numPr>
        <w:tabs>
          <w:tab w:val="left" w:pos="164"/>
        </w:tabs>
        <w:spacing w:after="0" w:line="276" w:lineRule="auto"/>
        <w:ind w:left="-16" w:hanging="4"/>
        <w:rPr>
          <w:color w:val="000000" w:themeColor="text1"/>
          <w:szCs w:val="28"/>
        </w:rPr>
      </w:pPr>
      <w:r w:rsidRPr="001F6D4F">
        <w:rPr>
          <w:color w:val="000000" w:themeColor="text1"/>
          <w:szCs w:val="28"/>
        </w:rPr>
        <w:t>mosdhënia për birësim mund të shkaktojë dëme të rënda për të miturin dhe ky dëm nuk mund të shmanget në mënyrë tjetër;</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t xml:space="preserve">birësohet fëmija i bashkëshortit; </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t xml:space="preserve">midis birësuesit dhe të birësuarit është krijuar një marrëdhënie prindërore </w:t>
      </w:r>
      <w:r w:rsidRPr="001F6D4F">
        <w:rPr>
          <w:i/>
          <w:color w:val="000000" w:themeColor="text1"/>
          <w:szCs w:val="28"/>
        </w:rPr>
        <w:t>de facto</w:t>
      </w:r>
      <w:r w:rsidRPr="001F6D4F">
        <w:rPr>
          <w:color w:val="000000" w:themeColor="text1"/>
          <w:szCs w:val="28"/>
        </w:rPr>
        <w:t>, para paraqitjes së kërkesës për birësim;</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lastRenderedPageBreak/>
        <w:t>kërkohet të birësohen disa vëllezër dhe motra dhe birësuesit përmbushin kushtin e diferencës së moshës vetëm për njërin prej tyre;</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t>fëmija që birësohet është vëllai ose motra e një të mituri të birësuar por prej të njëjtëve birësues;</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t>kufiri maksimal i moshës së birësuesve tejkalohet vetëm nga njëri prej bashkëshortëve, në një masë jo më të madhe se 10 vjet;</w:t>
      </w:r>
    </w:p>
    <w:p w:rsidR="007E4089" w:rsidRPr="001F6D4F" w:rsidRDefault="007E4089" w:rsidP="00832D68">
      <w:pPr>
        <w:pStyle w:val="ListParagraph"/>
        <w:numPr>
          <w:ilvl w:val="0"/>
          <w:numId w:val="7"/>
        </w:numPr>
        <w:tabs>
          <w:tab w:val="left" w:pos="0"/>
          <w:tab w:val="left" w:pos="164"/>
        </w:tabs>
        <w:spacing w:after="0" w:line="276" w:lineRule="auto"/>
        <w:ind w:left="-16" w:hanging="4"/>
        <w:rPr>
          <w:color w:val="000000" w:themeColor="text1"/>
          <w:szCs w:val="28"/>
        </w:rPr>
      </w:pPr>
      <w:r w:rsidRPr="001F6D4F">
        <w:rPr>
          <w:color w:val="000000" w:themeColor="text1"/>
          <w:szCs w:val="28"/>
        </w:rPr>
        <w:t xml:space="preserve">birësuesit janë prindër të fëmijëve biologjikë apo të birësuar, nga të cilët të paktën njëri është i mitur. </w:t>
      </w:r>
    </w:p>
    <w:p w:rsidR="007E4089" w:rsidRPr="001F6D4F" w:rsidRDefault="007E4089" w:rsidP="00832D68">
      <w:pPr>
        <w:spacing w:after="0" w:line="276" w:lineRule="auto"/>
        <w:ind w:left="0" w:firstLine="0"/>
        <w:rPr>
          <w:color w:val="000000" w:themeColor="text1"/>
          <w:szCs w:val="28"/>
        </w:rPr>
      </w:pPr>
    </w:p>
    <w:p w:rsidR="007E4089" w:rsidRPr="001F6D4F" w:rsidRDefault="007E4089" w:rsidP="007E4089">
      <w:pPr>
        <w:spacing w:after="0" w:line="276" w:lineRule="auto"/>
        <w:rPr>
          <w:color w:val="000000" w:themeColor="text1"/>
          <w:szCs w:val="28"/>
        </w:rPr>
      </w:pPr>
      <w:r>
        <w:rPr>
          <w:color w:val="000000" w:themeColor="text1"/>
          <w:szCs w:val="28"/>
        </w:rPr>
        <w:t>Neni 2 i projektligjit, parashikon ndryshime ne enenin 242 të ligjit, duke përcaktuar  rrethin e subjekteve që mund të birësojnë, duke përfhsireë këtu edhe bashkëjetuesit, që janë në kushtet e bashkëjetëesë për të paktën 3 vjet</w:t>
      </w:r>
    </w:p>
    <w:p w:rsidR="007E4089" w:rsidRPr="001F6D4F" w:rsidRDefault="007E4089" w:rsidP="00832D68">
      <w:pPr>
        <w:spacing w:after="0" w:line="276" w:lineRule="auto"/>
        <w:rPr>
          <w:color w:val="000000" w:themeColor="text1"/>
          <w:szCs w:val="28"/>
        </w:rPr>
      </w:pPr>
    </w:p>
    <w:p w:rsidR="007E4089" w:rsidRPr="001F6D4F" w:rsidRDefault="007E4089" w:rsidP="00832D68">
      <w:pPr>
        <w:spacing w:after="0" w:line="276" w:lineRule="auto"/>
        <w:rPr>
          <w:color w:val="000000" w:themeColor="text1"/>
          <w:szCs w:val="28"/>
        </w:rPr>
      </w:pPr>
      <w:r>
        <w:rPr>
          <w:color w:val="000000" w:themeColor="text1"/>
          <w:szCs w:val="28"/>
        </w:rPr>
        <w:t xml:space="preserve">Neni 3 i projektligjit, parashikon ndryshime nenin </w:t>
      </w:r>
      <w:r w:rsidRPr="001F6D4F">
        <w:rPr>
          <w:color w:val="000000" w:themeColor="text1"/>
          <w:szCs w:val="28"/>
        </w:rPr>
        <w:t xml:space="preserve">243 </w:t>
      </w:r>
      <w:r>
        <w:rPr>
          <w:color w:val="000000" w:themeColor="text1"/>
          <w:szCs w:val="28"/>
        </w:rPr>
        <w:t>të lijgit, ku përcaktohen n</w:t>
      </w:r>
      <w:r w:rsidRPr="001F6D4F">
        <w:rPr>
          <w:color w:val="000000" w:themeColor="text1"/>
          <w:szCs w:val="28"/>
        </w:rPr>
        <w:t xml:space="preserve">dalimet e birësimit </w:t>
      </w:r>
      <w:r>
        <w:rPr>
          <w:color w:val="000000" w:themeColor="text1"/>
          <w:szCs w:val="28"/>
        </w:rPr>
        <w:t xml:space="preserve">për </w:t>
      </w:r>
      <w:r w:rsidRPr="001F6D4F">
        <w:rPr>
          <w:color w:val="000000" w:themeColor="text1"/>
          <w:szCs w:val="28"/>
        </w:rPr>
        <w:t>të paralindurit e tij, si edhe vëll</w:t>
      </w:r>
      <w:r>
        <w:rPr>
          <w:color w:val="000000" w:themeColor="text1"/>
          <w:szCs w:val="28"/>
        </w:rPr>
        <w:t xml:space="preserve">ai nga motra dhe anasjelltas.  </w:t>
      </w:r>
      <w:r w:rsidRPr="001F6D4F">
        <w:rPr>
          <w:color w:val="000000" w:themeColor="text1"/>
          <w:szCs w:val="28"/>
        </w:rPr>
        <w:t>Në rastin kur midis birësuesit dhe të birësuarit ka lidhje gjinore, duhen përmbushur të gjitha kriteret e parashikuara nga ky kod dhe legjislacioni përkatës për kushtet materiale dhe procedurën e birësimit</w:t>
      </w:r>
    </w:p>
    <w:p w:rsidR="007E4089" w:rsidRPr="001F6D4F" w:rsidRDefault="007E4089" w:rsidP="00832D68">
      <w:pPr>
        <w:spacing w:after="0" w:line="276" w:lineRule="auto"/>
        <w:rPr>
          <w:color w:val="000000" w:themeColor="text1"/>
          <w:szCs w:val="28"/>
        </w:rPr>
      </w:pPr>
    </w:p>
    <w:p w:rsidR="007E4089" w:rsidRPr="001F6D4F" w:rsidRDefault="007E4089" w:rsidP="00832D68">
      <w:pPr>
        <w:spacing w:after="0" w:line="276" w:lineRule="auto"/>
        <w:ind w:left="0" w:firstLine="0"/>
        <w:rPr>
          <w:color w:val="000000" w:themeColor="text1"/>
          <w:szCs w:val="28"/>
        </w:rPr>
      </w:pPr>
    </w:p>
    <w:p w:rsidR="007E4089" w:rsidRPr="001F6D4F" w:rsidRDefault="007E4089" w:rsidP="00832D68">
      <w:pPr>
        <w:spacing w:after="0" w:line="276" w:lineRule="auto"/>
        <w:rPr>
          <w:color w:val="000000" w:themeColor="text1"/>
          <w:szCs w:val="28"/>
        </w:rPr>
      </w:pPr>
      <w:r>
        <w:rPr>
          <w:color w:val="000000" w:themeColor="text1"/>
          <w:szCs w:val="28"/>
        </w:rPr>
        <w:t xml:space="preserve">Në nnin 4 të projektligjit, ndryshohet neni </w:t>
      </w:r>
      <w:r w:rsidRPr="001F6D4F">
        <w:rPr>
          <w:color w:val="000000" w:themeColor="text1"/>
          <w:szCs w:val="28"/>
        </w:rPr>
        <w:t xml:space="preserve">245 </w:t>
      </w:r>
      <w:r>
        <w:rPr>
          <w:color w:val="000000" w:themeColor="text1"/>
          <w:szCs w:val="28"/>
        </w:rPr>
        <w:t xml:space="preserve"> i ligjit, ku përcaktohet rastet kur personi  nuk mund të birësojë</w:t>
      </w:r>
      <w:r w:rsidRPr="001F6D4F">
        <w:rPr>
          <w:color w:val="000000" w:themeColor="text1"/>
          <w:szCs w:val="28"/>
        </w:rPr>
        <w:t xml:space="preserve">: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a) i është hequr nga gjykata përgjegjësia prindërore ose e ka humbur përgjegjësinë prindërore;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b) vuan nga një sëmundje psikike ose ka zhvillim mendor të metë, si dhe vuan nga një sëmundje, e cila mund të vërë në rrezik shëndetin dhe jetën e atij që do të birësohet; </w:t>
      </w:r>
    </w:p>
    <w:p w:rsidR="007E4089" w:rsidRPr="001F6D4F" w:rsidRDefault="007E4089" w:rsidP="00832D68">
      <w:pPr>
        <w:spacing w:after="0" w:line="276" w:lineRule="auto"/>
        <w:rPr>
          <w:color w:val="000000" w:themeColor="text1"/>
          <w:szCs w:val="28"/>
        </w:rPr>
      </w:pPr>
      <w:r w:rsidRPr="001F6D4F">
        <w:rPr>
          <w:color w:val="000000" w:themeColor="text1"/>
          <w:szCs w:val="28"/>
        </w:rPr>
        <w:t>c) nuk ka garancinë si person, se do të kryejë në rregull detyrën e birësuesit në lidhje me mirërritjen, edukimin dhe arsimimin e atij që do të birësohet.</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 </w:t>
      </w:r>
    </w:p>
    <w:p w:rsidR="007E4089" w:rsidRPr="001F6D4F" w:rsidRDefault="007E4089" w:rsidP="00637A01">
      <w:pPr>
        <w:spacing w:after="0" w:line="276" w:lineRule="auto"/>
        <w:ind w:left="0" w:firstLine="0"/>
        <w:rPr>
          <w:color w:val="000000" w:themeColor="text1"/>
          <w:szCs w:val="28"/>
        </w:rPr>
      </w:pPr>
      <w:r>
        <w:rPr>
          <w:color w:val="000000" w:themeColor="text1"/>
          <w:szCs w:val="28"/>
        </w:rPr>
        <w:t xml:space="preserve">Në neni 5 të projektligjit, përcaktohen </w:t>
      </w:r>
      <w:r w:rsidR="00637A01">
        <w:rPr>
          <w:color w:val="000000" w:themeColor="text1"/>
          <w:szCs w:val="28"/>
        </w:rPr>
        <w:t xml:space="preserve">ndryshme në nenin 246 të ligjit, ku jepen kushtet për dhënien e pëlqimit nga prindërit e tij, të njohur ligjërisht. Përcaktimin për afatin e dhënies së pëlqimit nga nëna, 8 javë </w:t>
      </w:r>
      <w:r w:rsidRPr="001F6D4F">
        <w:rPr>
          <w:color w:val="000000" w:themeColor="text1"/>
          <w:szCs w:val="28"/>
        </w:rPr>
        <w:t xml:space="preserve">nga lindja e fëmijës.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Nëse prindërit e fëmijës janë të mitur, ata duhet ta japin vetë pëlqimin për birësim.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Në qoftë se njëri nga të dy prindërit ka vdekur, nuk është në gjendje të shprehë vullnetin e tij ose i është hequr përgjegjësia prindërore ose ka humbur </w:t>
      </w:r>
      <w:r w:rsidRPr="001F6D4F">
        <w:rPr>
          <w:color w:val="000000" w:themeColor="text1"/>
          <w:szCs w:val="28"/>
        </w:rPr>
        <w:lastRenderedPageBreak/>
        <w:t>përgjegjësinë prindërore, pëlqimi i prindit tjetër është i  mjaftueshëm. Pëlqimi i njërit prind është i mjaftueshëm edhe nëse prindi tjetër është i panjohur.</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Kur fëmijës i kanë vdekur të dy prindërit, kur atyre u është hequr zotësia për të vepruar ose janë të panjohur, gjykata vendos nëse fëmija duhet të birësohet.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Kur birësuesi është i martuar, duhet të merret pëlqimi i bashkëshortit të tij. </w:t>
      </w:r>
    </w:p>
    <w:p w:rsidR="007E4089" w:rsidRPr="001F6D4F" w:rsidRDefault="007E4089" w:rsidP="00832D68">
      <w:pPr>
        <w:spacing w:after="0" w:line="276" w:lineRule="auto"/>
        <w:rPr>
          <w:color w:val="000000" w:themeColor="text1"/>
          <w:szCs w:val="28"/>
        </w:rPr>
      </w:pPr>
      <w:r w:rsidRPr="001F6D4F">
        <w:rPr>
          <w:color w:val="000000" w:themeColor="text1"/>
          <w:szCs w:val="28"/>
        </w:rPr>
        <w:t>Kur i birësuari ka mbushur moshën dhjetë vjeç merret mendimi i tij dhe në moshën dymbëdhjetë vjeç kërkohet  pëlqimi i tij.</w:t>
      </w:r>
    </w:p>
    <w:p w:rsidR="007E4089" w:rsidRPr="001F6D4F" w:rsidRDefault="007E4089" w:rsidP="00832D68">
      <w:pPr>
        <w:spacing w:after="0" w:line="276" w:lineRule="auto"/>
        <w:rPr>
          <w:color w:val="000000" w:themeColor="text1"/>
          <w:szCs w:val="28"/>
        </w:rPr>
      </w:pPr>
    </w:p>
    <w:p w:rsidR="007E4089" w:rsidRPr="001F6D4F" w:rsidRDefault="00637A01" w:rsidP="00832D68">
      <w:pPr>
        <w:spacing w:after="0" w:line="276" w:lineRule="auto"/>
        <w:rPr>
          <w:color w:val="000000" w:themeColor="text1"/>
          <w:szCs w:val="28"/>
        </w:rPr>
      </w:pPr>
      <w:r>
        <w:rPr>
          <w:color w:val="000000" w:themeColor="text1"/>
          <w:szCs w:val="28"/>
        </w:rPr>
        <w:t>Në neni 6 të projektligjit, ndryshohet neni 247 i ligjit, ku  jepet rasti kur pëlqimi jepet para gjykata kompetente, n</w:t>
      </w:r>
      <w:r w:rsidR="007E4089" w:rsidRPr="001F6D4F">
        <w:rPr>
          <w:color w:val="000000" w:themeColor="text1"/>
          <w:szCs w:val="28"/>
        </w:rPr>
        <w:t>ë rast se personi ka vendbanimin ose vendqëndrimin e tij në një shtet tjetër, mund të japë pëlqimin para agjentit diplomatik ose konsullor pranë ambasadës ose konsullatës shqiptare.</w:t>
      </w:r>
      <w:r>
        <w:rPr>
          <w:color w:val="000000" w:themeColor="text1"/>
          <w:szCs w:val="28"/>
        </w:rPr>
        <w:t xml:space="preserve">  Po të njëjtat rregulla do të zbatohen edhe për </w:t>
      </w:r>
      <w:r w:rsidR="007E4089" w:rsidRPr="001F6D4F">
        <w:rPr>
          <w:color w:val="000000" w:themeColor="text1"/>
          <w:szCs w:val="28"/>
        </w:rPr>
        <w:t xml:space="preserve">tërheqjen e pëlqimit për birësim. </w:t>
      </w:r>
    </w:p>
    <w:p w:rsidR="007E4089" w:rsidRPr="001F6D4F" w:rsidRDefault="007E4089" w:rsidP="00832D68">
      <w:pPr>
        <w:spacing w:after="0" w:line="276" w:lineRule="auto"/>
        <w:rPr>
          <w:color w:val="000000" w:themeColor="text1"/>
          <w:szCs w:val="28"/>
        </w:rPr>
      </w:pPr>
    </w:p>
    <w:p w:rsidR="007E4089" w:rsidRPr="001F6D4F" w:rsidRDefault="00637A01" w:rsidP="00832D68">
      <w:pPr>
        <w:spacing w:after="0" w:line="276" w:lineRule="auto"/>
        <w:rPr>
          <w:color w:val="000000" w:themeColor="text1"/>
          <w:szCs w:val="28"/>
        </w:rPr>
      </w:pPr>
      <w:r>
        <w:rPr>
          <w:color w:val="000000" w:themeColor="text1"/>
          <w:szCs w:val="28"/>
        </w:rPr>
        <w:t>Në nenin 7 të projekltigjit, shtohet neni 247/1 në ligj, duke vendosur detyrimin për njoftim nga ana e gjykatës dhe njësisë së</w:t>
      </w:r>
      <w:r w:rsidR="007E4089" w:rsidRPr="001F6D4F">
        <w:rPr>
          <w:color w:val="000000" w:themeColor="text1"/>
          <w:szCs w:val="28"/>
        </w:rPr>
        <w:t xml:space="preserve"> mbrojtjes së</w:t>
      </w:r>
      <w:r>
        <w:rPr>
          <w:color w:val="000000" w:themeColor="text1"/>
          <w:szCs w:val="28"/>
        </w:rPr>
        <w:t xml:space="preserve"> fëmijës pranë pushtetit vendor, për </w:t>
      </w:r>
      <w:r w:rsidR="007E4089" w:rsidRPr="001F6D4F">
        <w:rPr>
          <w:color w:val="000000" w:themeColor="text1"/>
          <w:szCs w:val="28"/>
        </w:rPr>
        <w:t>të informuar prindërit e fëmijës mbi qëllimin, kushtet ligjore dhe pasojat që do të sjellë pëlqimi për birësim.</w:t>
      </w:r>
      <w:r>
        <w:rPr>
          <w:color w:val="000000" w:themeColor="text1"/>
          <w:szCs w:val="28"/>
        </w:rPr>
        <w:t xml:space="preserve">  P</w:t>
      </w:r>
      <w:r w:rsidR="007E4089" w:rsidRPr="001F6D4F">
        <w:rPr>
          <w:color w:val="000000" w:themeColor="text1"/>
          <w:szCs w:val="28"/>
        </w:rPr>
        <w:t>rindit që jep pëlqimin për birësim, para dhënies së pëlqimit, duhet t’i ofrohet ndihmë ligjore, psikologjike dhe ekonomike, nga punonjësit e njësisë së mbrojtjes së fëmijës pranë pushtetit vendor, në një gjuhë të kuptueshme dhe të thjeshtë për atë.</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Vetëm pas infomimit të prindit dhe ofrimit të këshillimit ligjor, psikologjik dhe ndihmës ekonomike, mund të merret pëlqimi i tij për birësim. </w:t>
      </w:r>
    </w:p>
    <w:p w:rsidR="007E4089" w:rsidRPr="001F6D4F" w:rsidRDefault="007E4089" w:rsidP="00832D68">
      <w:pPr>
        <w:spacing w:after="0" w:line="276" w:lineRule="auto"/>
        <w:rPr>
          <w:color w:val="000000" w:themeColor="text1"/>
          <w:szCs w:val="28"/>
        </w:rPr>
      </w:pPr>
    </w:p>
    <w:p w:rsidR="007E4089" w:rsidRPr="001F6D4F" w:rsidRDefault="00637A01" w:rsidP="00637A01">
      <w:pPr>
        <w:spacing w:after="0" w:line="276" w:lineRule="auto"/>
        <w:rPr>
          <w:color w:val="000000" w:themeColor="text1"/>
          <w:szCs w:val="28"/>
        </w:rPr>
      </w:pPr>
      <w:r>
        <w:rPr>
          <w:color w:val="000000" w:themeColor="text1"/>
          <w:szCs w:val="28"/>
        </w:rPr>
        <w:t xml:space="preserve">Në nenin 8 të projektligjit, parashikohet ndryshim i i nenit 248, ku përcaktohet afati  tre mujor i tërheqjes nga procedura e birësimit nga prndërit biologjik.  </w:t>
      </w:r>
      <w:r w:rsidR="007E4089" w:rsidRPr="001F6D4F">
        <w:rPr>
          <w:color w:val="000000" w:themeColor="text1"/>
          <w:szCs w:val="28"/>
        </w:rPr>
        <w:t xml:space="preserve">Nëse me kalimin e 3 muajve, prindërit nuk kanë tërhequr pëlqimin për birësim, ata kanë të drejtë të kërkojnë kthimin e fëmijës, me kushtin që fëmija të mos jetë vendosur në përkujdesjen e familjes birësuese, më qëllim realizimin e periudhës së provës.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Në qoftë se personi apo institucioni pranë të cilit ndodhet fëmija, refuzon ta kthejë atë, prindërit mund t’i drejtohen gjykatës, e cila duke marrë në konsideratë interesin më të lartë të fëmijës, vendos nëse do të pranojë kërkesën për kthimin e fëmijës. Pranimi i kësaj kërkese sjell si pasojë revokimin e pëlqimit të prindit për birësim. </w:t>
      </w:r>
    </w:p>
    <w:p w:rsidR="007E4089" w:rsidRPr="001F6D4F" w:rsidRDefault="007E4089" w:rsidP="00832D68">
      <w:pPr>
        <w:spacing w:after="0" w:line="276" w:lineRule="auto"/>
        <w:rPr>
          <w:color w:val="000000" w:themeColor="text1"/>
          <w:szCs w:val="28"/>
        </w:rPr>
      </w:pPr>
      <w:r w:rsidRPr="001F6D4F">
        <w:rPr>
          <w:color w:val="000000" w:themeColor="text1"/>
          <w:szCs w:val="28"/>
        </w:rPr>
        <w:lastRenderedPageBreak/>
        <w:t xml:space="preserve">Fëmija që ka mbushur moshën 12 vjeç ka të drejtë të tërheqë pëlqimin për birësim, deri në çastin e miratimit të birësimit nga gjykata. </w:t>
      </w:r>
    </w:p>
    <w:p w:rsidR="00637A01" w:rsidRDefault="00637A01" w:rsidP="00832D68">
      <w:pPr>
        <w:spacing w:after="0" w:line="276" w:lineRule="auto"/>
        <w:rPr>
          <w:color w:val="000000" w:themeColor="text1"/>
          <w:szCs w:val="28"/>
        </w:rPr>
      </w:pPr>
    </w:p>
    <w:p w:rsidR="007E4089" w:rsidRDefault="00637A01" w:rsidP="00637A01">
      <w:pPr>
        <w:spacing w:after="0" w:line="276" w:lineRule="auto"/>
        <w:rPr>
          <w:color w:val="000000" w:themeColor="text1"/>
          <w:szCs w:val="28"/>
        </w:rPr>
      </w:pPr>
      <w:r>
        <w:rPr>
          <w:color w:val="000000" w:themeColor="text1"/>
          <w:szCs w:val="28"/>
        </w:rPr>
        <w:t>Neni 9 i pojektligjit, shton neenin 248/1, ku përcaktohet p</w:t>
      </w:r>
      <w:r w:rsidR="007E4089" w:rsidRPr="001F6D4F">
        <w:rPr>
          <w:color w:val="000000" w:themeColor="text1"/>
          <w:szCs w:val="28"/>
        </w:rPr>
        <w:t xml:space="preserve">eriudha e provës </w:t>
      </w:r>
      <w:r>
        <w:rPr>
          <w:color w:val="000000" w:themeColor="text1"/>
          <w:szCs w:val="28"/>
        </w:rPr>
        <w:t xml:space="preserve">që </w:t>
      </w:r>
      <w:r w:rsidR="007E4089" w:rsidRPr="001F6D4F">
        <w:rPr>
          <w:color w:val="000000" w:themeColor="text1"/>
          <w:szCs w:val="28"/>
        </w:rPr>
        <w:t xml:space="preserve">realizohet pas pëlqimit të dhënë nga Komiteti Shqiptar i Birësimeve, nëpërmjet vendosjes në përkujdesjen e familjes birësuese, të fëmijës për të cilin, prindërit kanë dhënë pëlqimin për birësim në gjykatë ose për birësimin e të cilit ka vendosur gjykata ose për të cilin është deklaruar neglizhimi nga gjykata. </w:t>
      </w:r>
    </w:p>
    <w:p w:rsidR="00637A01" w:rsidRPr="001F6D4F" w:rsidRDefault="00637A01" w:rsidP="00637A01">
      <w:pPr>
        <w:spacing w:after="0" w:line="276" w:lineRule="auto"/>
        <w:rPr>
          <w:color w:val="000000" w:themeColor="text1"/>
          <w:szCs w:val="28"/>
        </w:rPr>
      </w:pP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Periudha e provës, e cila zgjat 3 muaj,  shërben për të vendosur një marrëdhënie birësuese midis një fëmije dhe familjes biresuese.  Nëse prindërit e fëmijës janë të panjohur, fëmija nuk mund të vendoset në periudhë prove, pa kaluar 3 muaj nga vendosja e tij në përkujdesje alternative, në zbatim të interesti më të lartë të fëmijës. </w:t>
      </w:r>
      <w:r w:rsidR="00801D95">
        <w:rPr>
          <w:color w:val="000000" w:themeColor="text1"/>
          <w:szCs w:val="28"/>
        </w:rPr>
        <w:t xml:space="preserve"> </w:t>
      </w:r>
      <w:r w:rsidRPr="001F6D4F">
        <w:rPr>
          <w:color w:val="000000" w:themeColor="text1"/>
          <w:szCs w:val="28"/>
        </w:rPr>
        <w:t xml:space="preserve">Fëmija nuk mund të vendoset në periudhë prove nëse prindërit kërkojnë kthimin e tij, derisa gjykata të vendosë në lidhje me këtë çështje, sipas kërkesës së prindit ose të institucionit të përkujdesjes sociale, publik ose privat, ose të personit që e ka në përkujdesje. Gjykata, përpara se të vendosë, duhet të verifikojë nëse  janë plotësuar afatet e mësipërme dhe nëse kthimi i fëmijës pranë prindërve biologjikë është në interesin më të lartë të fëmijës.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Nëse fëmija vendoset në periudhë prove, prindërit e tij nuk mund të kërkojnë kthimin e fëmijës. </w:t>
      </w:r>
      <w:r w:rsidR="00801D95">
        <w:rPr>
          <w:color w:val="000000" w:themeColor="text1"/>
          <w:szCs w:val="28"/>
        </w:rPr>
        <w:t xml:space="preserve"> </w:t>
      </w:r>
      <w:r w:rsidRPr="001F6D4F">
        <w:rPr>
          <w:color w:val="000000" w:themeColor="text1"/>
          <w:szCs w:val="28"/>
        </w:rPr>
        <w:t xml:space="preserve">Nëse periudha e provës ndërpritet ose gjykata refuzon birësimin, pasojat e periudhës së provës shuhen me efekt prapaveprues. </w:t>
      </w:r>
    </w:p>
    <w:p w:rsidR="007E4089" w:rsidRDefault="007E4089" w:rsidP="00832D68">
      <w:pPr>
        <w:spacing w:after="0" w:line="276" w:lineRule="auto"/>
        <w:rPr>
          <w:color w:val="000000" w:themeColor="text1"/>
          <w:szCs w:val="28"/>
        </w:rPr>
      </w:pPr>
    </w:p>
    <w:p w:rsidR="007E4089" w:rsidRPr="001F6D4F" w:rsidRDefault="00637A01" w:rsidP="00832D68">
      <w:pPr>
        <w:spacing w:after="0" w:line="276" w:lineRule="auto"/>
        <w:rPr>
          <w:color w:val="000000" w:themeColor="text1"/>
          <w:szCs w:val="28"/>
        </w:rPr>
      </w:pPr>
      <w:r>
        <w:rPr>
          <w:color w:val="000000" w:themeColor="text1"/>
          <w:szCs w:val="28"/>
        </w:rPr>
        <w:t>Në nenin 10 të projektligjit, ndryshohet neni 25</w:t>
      </w:r>
      <w:r w:rsidR="00801D95">
        <w:rPr>
          <w:color w:val="000000" w:themeColor="text1"/>
          <w:szCs w:val="28"/>
        </w:rPr>
        <w:t>0</w:t>
      </w:r>
      <w:r>
        <w:rPr>
          <w:color w:val="000000" w:themeColor="text1"/>
          <w:szCs w:val="28"/>
        </w:rPr>
        <w:t xml:space="preserve"> deklararimi i neglizhimit  nga </w:t>
      </w:r>
      <w:r w:rsidR="007E4089" w:rsidRPr="001F6D4F">
        <w:rPr>
          <w:color w:val="000000" w:themeColor="text1"/>
          <w:szCs w:val="28"/>
        </w:rPr>
        <w:t xml:space="preserve">Gjykata </w:t>
      </w:r>
      <w:r>
        <w:rPr>
          <w:color w:val="000000" w:themeColor="text1"/>
          <w:szCs w:val="28"/>
        </w:rPr>
        <w:t xml:space="preserve">të </w:t>
      </w:r>
      <w:r w:rsidR="007E4089" w:rsidRPr="001F6D4F">
        <w:rPr>
          <w:color w:val="000000" w:themeColor="text1"/>
          <w:szCs w:val="28"/>
        </w:rPr>
        <w:t>të mituri</w:t>
      </w:r>
      <w:r>
        <w:rPr>
          <w:color w:val="000000" w:themeColor="text1"/>
          <w:szCs w:val="28"/>
        </w:rPr>
        <w:t>t</w:t>
      </w:r>
      <w:r w:rsidR="007E4089" w:rsidRPr="001F6D4F">
        <w:rPr>
          <w:color w:val="000000" w:themeColor="text1"/>
          <w:szCs w:val="28"/>
        </w:rPr>
        <w:t xml:space="preserve"> që ndodhet në përkujdesje alternative, kur prindërit e tij, përgjatë 1 viti, përpara paraqitjes së kërkesës për deklarimin e neglizhimit, nuk kanë ruajtur me të marrëdhëniet e nevojshme për edukimin ose zhvillimin e tij, me kusht që prindi të mos jetë penguar në ruajtjen e këtyre marrëdhënieve, për shkaqe me rëndësi.  Nuk konsiderohet se prindërit janë penguar në ruajtjen e këtyre marrëdhënieve, nëse refuzojnë masat mbështetëse të ofruara nga strukturat e mbrojtjes së fëmijës pranë pushtetit vendor dhe ky refuzim vlerësohet si i pajustifikuar nga gjykata.  </w:t>
      </w:r>
      <w:r w:rsidR="00801D95">
        <w:rPr>
          <w:color w:val="000000" w:themeColor="text1"/>
          <w:szCs w:val="28"/>
        </w:rPr>
        <w:t xml:space="preserve"> </w:t>
      </w:r>
      <w:r w:rsidR="007E4089" w:rsidRPr="001F6D4F">
        <w:rPr>
          <w:color w:val="000000" w:themeColor="text1"/>
          <w:szCs w:val="28"/>
        </w:rPr>
        <w:t>Kur i mituri ka qenë vendosur që nga lindja e tij në përkujdesje alternative, afati prej 1 viti kufizohet në 3 muaj dhe fillon nga data e lindjes.</w:t>
      </w:r>
    </w:p>
    <w:p w:rsidR="007E4089" w:rsidRDefault="007E4089" w:rsidP="00832D68">
      <w:pPr>
        <w:spacing w:after="0" w:line="276" w:lineRule="auto"/>
        <w:rPr>
          <w:color w:val="000000" w:themeColor="text1"/>
          <w:szCs w:val="28"/>
        </w:rPr>
      </w:pPr>
    </w:p>
    <w:p w:rsidR="007E4089" w:rsidRPr="001F6D4F" w:rsidRDefault="007E4089" w:rsidP="00832D68">
      <w:pPr>
        <w:spacing w:after="0" w:line="276" w:lineRule="auto"/>
        <w:rPr>
          <w:color w:val="000000" w:themeColor="text1"/>
          <w:szCs w:val="28"/>
        </w:rPr>
      </w:pPr>
      <w:r w:rsidRPr="001F6D4F">
        <w:rPr>
          <w:color w:val="000000" w:themeColor="text1"/>
          <w:szCs w:val="28"/>
        </w:rPr>
        <w:lastRenderedPageBreak/>
        <w:t>Kur i mituri është gjetur i braktisur jashtë institucioneve të përkujdesjes sociale publike ose jopublike, spitaleve apo materniteteve publike apo private, afati prej 1 viti kufizohet në 3 muaj dhe fillon nga momenti i gjetjes së tij.</w:t>
      </w:r>
    </w:p>
    <w:p w:rsidR="007E4089" w:rsidRDefault="007E4089" w:rsidP="00832D68">
      <w:pPr>
        <w:spacing w:after="0" w:line="276" w:lineRule="auto"/>
        <w:rPr>
          <w:color w:val="000000" w:themeColor="text1"/>
          <w:szCs w:val="28"/>
        </w:rPr>
      </w:pPr>
    </w:p>
    <w:p w:rsidR="007E4089" w:rsidRPr="001F6D4F" w:rsidRDefault="007E4089" w:rsidP="00832D68">
      <w:pPr>
        <w:spacing w:after="0" w:line="276" w:lineRule="auto"/>
        <w:rPr>
          <w:color w:val="000000" w:themeColor="text1"/>
          <w:szCs w:val="28"/>
        </w:rPr>
      </w:pPr>
      <w:r w:rsidRPr="001F6D4F">
        <w:rPr>
          <w:color w:val="000000" w:themeColor="text1"/>
          <w:szCs w:val="28"/>
        </w:rPr>
        <w:t>Kur i mituri është lënë nën kujdesin e institucioneve të përkujdesjes sociale, publike ose jopublike, përfshirë spitalet publike ose jopublike, nëpërmjet një deklarate noteriale të prindërve biologjikë për dhënien e tij për birësim, afati prej një viti kufizohet në 6 muaj dhe fillon që nga momenti i lënies së të miturit.</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Nuk përbëjnë akte të mjaftueshme për të refuzuar automatikisht kërkesën për deklarimin e neglizhimit të fëmijës, si dhe nuk sjellin ndërprerjen e afateve të përcaktuara në paragrafët më sipër të këtij neni: </w:t>
      </w:r>
    </w:p>
    <w:p w:rsidR="007E4089" w:rsidRPr="001F6D4F" w:rsidRDefault="007E4089" w:rsidP="00832D68">
      <w:pPr>
        <w:spacing w:after="0" w:line="276" w:lineRule="auto"/>
        <w:rPr>
          <w:color w:val="000000" w:themeColor="text1"/>
          <w:szCs w:val="28"/>
        </w:rPr>
      </w:pPr>
      <w:r w:rsidRPr="001F6D4F">
        <w:rPr>
          <w:color w:val="000000" w:themeColor="text1"/>
          <w:szCs w:val="28"/>
        </w:rPr>
        <w:t>a) tërheqja e pëlqimit për birësim të dhënë sipas paragrafit më sipër të këtij neni;</w:t>
      </w:r>
    </w:p>
    <w:p w:rsidR="007E4089" w:rsidRDefault="007E4089" w:rsidP="00832D68">
      <w:pPr>
        <w:spacing w:after="0" w:line="276" w:lineRule="auto"/>
        <w:rPr>
          <w:color w:val="000000" w:themeColor="text1"/>
          <w:szCs w:val="28"/>
        </w:rPr>
      </w:pPr>
    </w:p>
    <w:p w:rsidR="007E4089" w:rsidRPr="001F6D4F" w:rsidRDefault="007E4089" w:rsidP="00832D68">
      <w:pPr>
        <w:spacing w:after="0" w:line="276" w:lineRule="auto"/>
        <w:rPr>
          <w:color w:val="000000" w:themeColor="text1"/>
          <w:szCs w:val="28"/>
        </w:rPr>
      </w:pPr>
      <w:r w:rsidRPr="001F6D4F">
        <w:rPr>
          <w:color w:val="000000" w:themeColor="text1"/>
          <w:szCs w:val="28"/>
        </w:rPr>
        <w:t>b) kërkesa për tu informuar mbi gjendjen e fëmijës; c) shprehja e qëllimit të prindërve ose të afërmve të tjerë deri në shkallë të katërt, që kanë një marrëdhënie të qënësishme me fëmijën, për ta marrë fëmijën në përkujdesje, por që nuk pasohet nga marrja e tij në përkujdesje.</w:t>
      </w:r>
    </w:p>
    <w:p w:rsidR="007E4089" w:rsidRPr="001F6D4F" w:rsidRDefault="007E4089" w:rsidP="00D9312F">
      <w:pPr>
        <w:spacing w:after="0" w:line="276" w:lineRule="auto"/>
        <w:ind w:left="0" w:firstLine="0"/>
        <w:rPr>
          <w:rFonts w:eastAsia="Batang"/>
          <w:color w:val="000000" w:themeColor="text1"/>
          <w:szCs w:val="28"/>
        </w:rPr>
      </w:pPr>
    </w:p>
    <w:p w:rsidR="007E4089" w:rsidRDefault="00801D95" w:rsidP="00801D95">
      <w:pPr>
        <w:spacing w:after="0" w:line="276" w:lineRule="auto"/>
        <w:ind w:left="0" w:firstLine="0"/>
        <w:rPr>
          <w:color w:val="000000" w:themeColor="text1"/>
          <w:szCs w:val="28"/>
        </w:rPr>
      </w:pPr>
      <w:r>
        <w:rPr>
          <w:color w:val="000000" w:themeColor="text1"/>
          <w:szCs w:val="28"/>
        </w:rPr>
        <w:t xml:space="preserve">Në nenin 11 të projekligjit, ndrysohet neni </w:t>
      </w:r>
      <w:r w:rsidR="007E4089" w:rsidRPr="001F6D4F">
        <w:rPr>
          <w:color w:val="000000" w:themeColor="text1"/>
          <w:szCs w:val="28"/>
        </w:rPr>
        <w:t>251</w:t>
      </w:r>
      <w:r>
        <w:rPr>
          <w:color w:val="000000" w:themeColor="text1"/>
          <w:szCs w:val="28"/>
        </w:rPr>
        <w:t xml:space="preserve"> e ligjit që ka të bëjë me procedura t endjekura nga gjykata nëse gjendet përparar paraqitjes së k</w:t>
      </w:r>
      <w:r w:rsidR="007E4089" w:rsidRPr="001F6D4F">
        <w:rPr>
          <w:color w:val="000000" w:themeColor="text1"/>
          <w:szCs w:val="28"/>
        </w:rPr>
        <w:t>ërkes</w:t>
      </w:r>
      <w:r>
        <w:rPr>
          <w:color w:val="000000" w:themeColor="text1"/>
          <w:szCs w:val="28"/>
        </w:rPr>
        <w:t>ës</w:t>
      </w:r>
      <w:r w:rsidR="007E4089" w:rsidRPr="001F6D4F">
        <w:rPr>
          <w:color w:val="000000" w:themeColor="text1"/>
          <w:szCs w:val="28"/>
        </w:rPr>
        <w:t xml:space="preserve"> për deklarimin e neglizhimit, nga drejtuesi i institucionit publik ose jopublik ku ndodhet fëmija, nga personi që e ka në përkujdesje ose nga njësia e mbrojtjes së fëmijës pranë pushtetit vendor apo punonjësi i mbrojtjes së fëmijës pranë pushtetit vendor, brenda 15 ditëve nga përmbushja e afateve të parashikuara në nenin 250. Kërkesa mund të paraqitet edhe nga prokurori.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Kërkesa i dërgohet gjykatës, nën juridiksionin e së cilës ndodhet institucioni ose vendbanimi i personit që e ka marrë në përkujdesje të fëmijën. Çdo person që ka një interes ligjshëm për mbrojtjen e fëmijës, mund të ndërhyjë në procesin e gjykimit. </w:t>
      </w:r>
      <w:r w:rsidR="00B72C61">
        <w:rPr>
          <w:color w:val="000000" w:themeColor="text1"/>
          <w:szCs w:val="28"/>
        </w:rPr>
        <w:t xml:space="preserve"> </w:t>
      </w:r>
      <w:r w:rsidRPr="001F6D4F">
        <w:rPr>
          <w:color w:val="000000" w:themeColor="text1"/>
          <w:szCs w:val="28"/>
        </w:rPr>
        <w:t>Në gjykimin e deklarimit të neglizhimit, fëmija duhet të përfaqësohet nga një jurist ose avokat, i cili duhet t’i sigurohet fëmijës nga njësia e mbrojtjes së fëmijës pranë pushtetit vendor. Kërkesa për deklarimin e fëmijës së neglizhuar paraqitet në gjykatë vetëm pasi njësia e mbrojtjes së fëmijës pranë pushtetit vendor, gjatë afateve të parashikuara në nenin 250, u kanë ofruar prindërve të fëmijës masat e duhura për përkrahje.</w:t>
      </w:r>
      <w:r w:rsidR="00B72C61">
        <w:rPr>
          <w:color w:val="000000" w:themeColor="text1"/>
          <w:szCs w:val="28"/>
        </w:rPr>
        <w:t xml:space="preserve"> </w:t>
      </w:r>
      <w:r w:rsidRPr="001F6D4F">
        <w:rPr>
          <w:color w:val="000000" w:themeColor="text1"/>
          <w:szCs w:val="28"/>
        </w:rPr>
        <w:t xml:space="preserve">Gjykata i kërkon personit që ka paraqitur kërkesën shpjegime nëse ka bërë përpjekje për gjetjen e prindërve biologjikë të fëmijës dhe kthimin e fëmijës në familjen biologjike, nëse kjo është e mundur. </w:t>
      </w:r>
      <w:r w:rsidRPr="001F6D4F">
        <w:rPr>
          <w:color w:val="000000" w:themeColor="text1"/>
          <w:szCs w:val="28"/>
        </w:rPr>
        <w:lastRenderedPageBreak/>
        <w:t>Të tilla përpjekje nuk janë të nevojshme në rastin kur fëmija është lënë nën kujdesin e institucioneve të përkujdesjes sociale publike ose private, përfshirë spitalet publike ose private, nëpërmjet një deklarate noteriale të prindërve biologjikë për dhënien e tij për birësim. Në këtë rast, njësia e mbrojtjes së fëmijës pranë pushtetit vendor ka detyrimin për të informuar prindin mbi pasojat që sjell deklarata e tij noteriale, si edhe detyrimin e këtyre strukturave për t’i ofruar prindit të gjithë këshillimin dhe mbështetjen e nevojshme ekonomike, ligjore dhe psikologjike, nëse vendos të mbajë fëmijën.</w:t>
      </w:r>
    </w:p>
    <w:p w:rsidR="007E4089" w:rsidRPr="001F6D4F" w:rsidRDefault="007E4089" w:rsidP="00832D68">
      <w:pPr>
        <w:spacing w:after="0" w:line="276" w:lineRule="auto"/>
        <w:rPr>
          <w:color w:val="000000" w:themeColor="text1"/>
          <w:szCs w:val="28"/>
        </w:rPr>
      </w:pPr>
      <w:r w:rsidRPr="001F6D4F">
        <w:rPr>
          <w:rFonts w:eastAsia="Batang"/>
          <w:color w:val="000000" w:themeColor="text1"/>
          <w:szCs w:val="28"/>
        </w:rPr>
        <w:t>Neglizhimi i fëmijës nuk deklarohet nëse, gjatë periudhës së përmendur në nenin 250, një anëtar i familjes ka kërkuar të marrë fëmijën në përkujdesje dhe nëse kjo kërkesë vlerësohet se është në interes të fëmijës.</w:t>
      </w:r>
      <w:r w:rsidR="00B72C61">
        <w:rPr>
          <w:rFonts w:eastAsia="Batang"/>
          <w:color w:val="000000" w:themeColor="text1"/>
          <w:szCs w:val="28"/>
        </w:rPr>
        <w:t xml:space="preserve"> </w:t>
      </w:r>
      <w:r w:rsidRPr="001F6D4F">
        <w:rPr>
          <w:color w:val="000000" w:themeColor="text1"/>
          <w:szCs w:val="28"/>
        </w:rPr>
        <w:t>Neglizhimi i fëmijës mund të deklarohet kundër të dy prindërve ose vetëm njërit prej tyre.</w:t>
      </w:r>
      <w:r w:rsidR="00B72C61">
        <w:rPr>
          <w:color w:val="000000" w:themeColor="text1"/>
          <w:szCs w:val="28"/>
        </w:rPr>
        <w:t xml:space="preserve"> </w:t>
      </w:r>
      <w:r w:rsidRPr="001F6D4F">
        <w:rPr>
          <w:color w:val="000000" w:themeColor="text1"/>
          <w:szCs w:val="28"/>
        </w:rPr>
        <w:t xml:space="preserve">Gjykata, që deklaron fëmijën të neglizhuar, cakton në të njëjtin vendim edhe kujdestarin për mirërritjen, edukimin dhe arsimimin e fëmijës, një institucion të përkujdesjes sociale ose një person të caktuar, nisur nga interesi më i lartë i të miturit.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Kundër vendimit të gjykatës palët kanë të drejtë të ushtrojnë ankim në Gjykatën e Apelit, brenda 15 ditëve nga e nesërmja e njoftimit të vendimit të arsyetuar. Seanca për shqyrtimin e ankimit caktohet brenda 60 ditëve nga depozitimi i tij.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Kundër vendimit të gjykatës dhe vendimit të Gjykatës së Apelit, palët kanë të drejtë të ushtrojnë rekurs në Gjykatën e Lartë, brenda 30 ditëve nga e nesërmja e njoftimit të vendimit të arsyetuar. Seanca për shqyrtimin e rekursit caktohet brenda 60 ditëve nga depozitimi i tij.  </w:t>
      </w:r>
    </w:p>
    <w:p w:rsidR="007E4089" w:rsidRPr="001F6D4F" w:rsidRDefault="007E4089" w:rsidP="00832D68">
      <w:pPr>
        <w:spacing w:after="0" w:line="276" w:lineRule="auto"/>
        <w:rPr>
          <w:color w:val="000000" w:themeColor="text1"/>
          <w:szCs w:val="28"/>
        </w:rPr>
      </w:pPr>
    </w:p>
    <w:p w:rsidR="007E4089" w:rsidRPr="001F6D4F" w:rsidRDefault="00B72C61" w:rsidP="00832D68">
      <w:pPr>
        <w:spacing w:after="0" w:line="276" w:lineRule="auto"/>
        <w:rPr>
          <w:color w:val="000000" w:themeColor="text1"/>
          <w:szCs w:val="28"/>
        </w:rPr>
      </w:pPr>
      <w:r>
        <w:rPr>
          <w:color w:val="000000" w:themeColor="text1"/>
          <w:szCs w:val="28"/>
        </w:rPr>
        <w:t xml:space="preserve">Në nenin 12 të projektligjit, përcaktohen ndryshime në nenin 254 të ligjit, që lidhen me paraqitjen e kërkesë nga shtetasit shqiptarë pranë gjykatës ku ka vendmbanimin </w:t>
      </w:r>
      <w:r w:rsidRPr="00B72C61">
        <w:rPr>
          <w:color w:val="000000" w:themeColor="text1"/>
          <w:szCs w:val="28"/>
        </w:rPr>
        <w:t>personit që kërkon të birësojë.</w:t>
      </w:r>
      <w:r>
        <w:rPr>
          <w:color w:val="000000" w:themeColor="text1"/>
          <w:szCs w:val="28"/>
        </w:rPr>
        <w:t xml:space="preserve"> </w:t>
      </w:r>
      <w:r w:rsidR="007E4089" w:rsidRPr="001F6D4F">
        <w:rPr>
          <w:color w:val="000000" w:themeColor="text1"/>
          <w:szCs w:val="28"/>
        </w:rPr>
        <w:t xml:space="preserve">Kërkesa për birësim, e bërë nga një shtetas i huaj ose shqiptar që banon jashtë shtetit, paraqitet në gjykatën nën juridiksionin e së cilës ndodhet vendbanimi i të miturit. </w:t>
      </w:r>
      <w:r>
        <w:rPr>
          <w:color w:val="000000" w:themeColor="text1"/>
          <w:szCs w:val="28"/>
        </w:rPr>
        <w:t xml:space="preserve"> </w:t>
      </w:r>
      <w:r w:rsidR="007E4089" w:rsidRPr="001F6D4F">
        <w:rPr>
          <w:color w:val="000000" w:themeColor="text1"/>
          <w:szCs w:val="28"/>
        </w:rPr>
        <w:t>Kërkesa për birësimin e të miturit shqiptar që banon jashtë shtetit paraqitet në gjykatën e rrethit gjyqësor Tiranë.</w:t>
      </w:r>
      <w:r>
        <w:rPr>
          <w:color w:val="000000" w:themeColor="text1"/>
          <w:szCs w:val="28"/>
        </w:rPr>
        <w:t xml:space="preserve">  </w:t>
      </w:r>
      <w:r w:rsidR="007E4089" w:rsidRPr="001F6D4F">
        <w:rPr>
          <w:color w:val="000000" w:themeColor="text1"/>
          <w:szCs w:val="28"/>
        </w:rPr>
        <w:t xml:space="preserve">Gjykata vendos brenda 6 muajve nga paraqitja e kërkesës për birësim, pasi ka verifikuar përmbushjen e kushteve ligjore të birësimit dhe nëse ky birësim është në interesin më të lartë të fëmijës. </w:t>
      </w:r>
    </w:p>
    <w:p w:rsidR="007E4089" w:rsidRPr="001F6D4F" w:rsidRDefault="007E4089" w:rsidP="00832D68">
      <w:pPr>
        <w:spacing w:after="0" w:line="276" w:lineRule="auto"/>
        <w:rPr>
          <w:color w:val="000000" w:themeColor="text1"/>
          <w:szCs w:val="28"/>
        </w:rPr>
      </w:pPr>
    </w:p>
    <w:p w:rsidR="007E4089" w:rsidRDefault="00B72C61" w:rsidP="00B72C61">
      <w:pPr>
        <w:spacing w:after="0" w:line="276" w:lineRule="auto"/>
        <w:ind w:left="0" w:firstLine="0"/>
        <w:rPr>
          <w:color w:val="000000" w:themeColor="text1"/>
          <w:szCs w:val="28"/>
        </w:rPr>
      </w:pPr>
      <w:r>
        <w:rPr>
          <w:color w:val="000000" w:themeColor="text1"/>
          <w:szCs w:val="28"/>
        </w:rPr>
        <w:t xml:space="preserve">Në nenin 13 të projektigjit, parashikohet ndryshimi i nneit 256, të ligjit, që lidhet me pezullimin e procedurës së birësimet </w:t>
      </w:r>
      <w:r w:rsidRPr="001F6D4F">
        <w:rPr>
          <w:color w:val="000000" w:themeColor="text1"/>
          <w:szCs w:val="28"/>
        </w:rPr>
        <w:t>deri</w:t>
      </w:r>
      <w:r>
        <w:rPr>
          <w:color w:val="000000" w:themeColor="text1"/>
          <w:szCs w:val="28"/>
        </w:rPr>
        <w:t xml:space="preserve"> n</w:t>
      </w:r>
      <w:r w:rsidRPr="001F6D4F">
        <w:rPr>
          <w:color w:val="000000" w:themeColor="text1"/>
          <w:szCs w:val="28"/>
        </w:rPr>
        <w:t>ë përfund</w:t>
      </w:r>
      <w:r>
        <w:rPr>
          <w:color w:val="000000" w:themeColor="text1"/>
          <w:szCs w:val="28"/>
        </w:rPr>
        <w:t xml:space="preserve">imin e procedurës </w:t>
      </w:r>
      <w:r w:rsidRPr="001F6D4F">
        <w:rPr>
          <w:color w:val="000000" w:themeColor="text1"/>
          <w:szCs w:val="28"/>
        </w:rPr>
        <w:t xml:space="preserve"> gjyqësore apo administrative </w:t>
      </w:r>
      <w:r>
        <w:rPr>
          <w:color w:val="000000" w:themeColor="text1"/>
          <w:szCs w:val="28"/>
        </w:rPr>
        <w:t>tëe vërtetimit të amësisë/atësisë,</w:t>
      </w:r>
      <w:r w:rsidRPr="001F6D4F">
        <w:rPr>
          <w:color w:val="000000" w:themeColor="text1"/>
          <w:szCs w:val="28"/>
        </w:rPr>
        <w:t xml:space="preserve"> </w:t>
      </w:r>
      <w:r>
        <w:rPr>
          <w:color w:val="000000" w:themeColor="text1"/>
          <w:szCs w:val="28"/>
        </w:rPr>
        <w:t>n</w:t>
      </w:r>
      <w:r w:rsidR="007E4089" w:rsidRPr="001F6D4F">
        <w:rPr>
          <w:color w:val="000000" w:themeColor="text1"/>
          <w:szCs w:val="28"/>
        </w:rPr>
        <w:t xml:space="preserve">ëse përpara </w:t>
      </w:r>
      <w:r w:rsidR="007E4089" w:rsidRPr="001F6D4F">
        <w:rPr>
          <w:color w:val="000000" w:themeColor="text1"/>
          <w:szCs w:val="28"/>
        </w:rPr>
        <w:lastRenderedPageBreak/>
        <w:t>autoriteteve administrative apo gjyqësore janë duke u zhvilluar procedura për vërtetimin e amësisë apo atësisë, të filluara nga nëna</w:t>
      </w:r>
      <w:r>
        <w:rPr>
          <w:color w:val="000000" w:themeColor="text1"/>
          <w:szCs w:val="28"/>
        </w:rPr>
        <w:t xml:space="preserve"> ose ati i supozuar i fëmijës.</w:t>
      </w:r>
    </w:p>
    <w:p w:rsidR="00B72C61" w:rsidRDefault="00B72C61" w:rsidP="00B72C61">
      <w:pPr>
        <w:spacing w:after="0" w:line="276" w:lineRule="auto"/>
        <w:ind w:left="0" w:firstLine="0"/>
        <w:rPr>
          <w:color w:val="000000" w:themeColor="text1"/>
          <w:szCs w:val="28"/>
        </w:rPr>
      </w:pPr>
    </w:p>
    <w:p w:rsidR="007E4089" w:rsidRPr="001F6D4F" w:rsidRDefault="00B72C61" w:rsidP="00B72C61">
      <w:pPr>
        <w:spacing w:after="0" w:line="276" w:lineRule="auto"/>
        <w:ind w:left="0" w:firstLine="0"/>
        <w:rPr>
          <w:color w:val="000000" w:themeColor="text1"/>
          <w:szCs w:val="28"/>
        </w:rPr>
      </w:pPr>
      <w:r>
        <w:rPr>
          <w:color w:val="000000" w:themeColor="text1"/>
          <w:szCs w:val="28"/>
        </w:rPr>
        <w:t>Në nnei 14 të projekligjit, parashikohet ndryshimi i i nento 257, që parashikon për ndalimet për birësimin ndërvendas</w:t>
      </w:r>
      <w:r w:rsidR="007E4089" w:rsidRPr="001F6D4F">
        <w:rPr>
          <w:color w:val="000000" w:themeColor="text1"/>
          <w:szCs w:val="28"/>
        </w:rPr>
        <w:t xml:space="preserve"> kur: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a) birësimi nuk njihet në shtetin ku banojnë birësuesit;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b) arrihet në përfundimin së birësimi është me pasoja të rënda për të miturin; </w:t>
      </w:r>
    </w:p>
    <w:p w:rsidR="007E4089" w:rsidRPr="001F6D4F" w:rsidRDefault="007E4089" w:rsidP="00832D68">
      <w:pPr>
        <w:spacing w:after="0" w:line="276" w:lineRule="auto"/>
        <w:rPr>
          <w:color w:val="000000" w:themeColor="text1"/>
          <w:szCs w:val="28"/>
        </w:rPr>
      </w:pPr>
      <w:r w:rsidRPr="001F6D4F">
        <w:rPr>
          <w:color w:val="000000" w:themeColor="text1"/>
          <w:szCs w:val="28"/>
        </w:rPr>
        <w:t xml:space="preserve">c) i mituri, në shtetin ku banojnë birësuesit, nuk gëzon të njëjtat të drejta që njihen në Shqipëri. </w:t>
      </w:r>
    </w:p>
    <w:p w:rsidR="007E4089" w:rsidRPr="001F6D4F" w:rsidRDefault="007E4089" w:rsidP="00832D68">
      <w:pPr>
        <w:spacing w:after="0" w:line="276" w:lineRule="auto"/>
        <w:rPr>
          <w:color w:val="000000" w:themeColor="text1"/>
          <w:szCs w:val="28"/>
        </w:rPr>
      </w:pPr>
      <w:r w:rsidRPr="001F6D4F">
        <w:rPr>
          <w:color w:val="000000" w:themeColor="text1"/>
          <w:szCs w:val="28"/>
        </w:rPr>
        <w:t>Birësimi ndërvendas lejohet pasi fëmija ka qëndruar në pritje për 6 muaj në listat e komitetit shqiptar të birësimit dhe, gjatë kësaj periudhe, janë ezauruar të gjitha mundësitë  për të  bërë  birësimin  brenda vendit.</w:t>
      </w:r>
    </w:p>
    <w:p w:rsidR="007E4089" w:rsidRPr="001F6D4F" w:rsidRDefault="007E4089" w:rsidP="00832D68">
      <w:pPr>
        <w:spacing w:after="0" w:line="276" w:lineRule="auto"/>
        <w:rPr>
          <w:color w:val="000000" w:themeColor="text1"/>
          <w:szCs w:val="28"/>
        </w:rPr>
      </w:pPr>
      <w:r w:rsidRPr="001F6D4F">
        <w:rPr>
          <w:color w:val="000000" w:themeColor="text1"/>
          <w:szCs w:val="28"/>
        </w:rPr>
        <w:t>Komiteti Shqiptar i Birësimit, nisur nga interesi më i lartë i fëmijës, me vendim të motivuar, mund të japë pëlqimin për birësimin e fëmijës jashtë vendit, dhe pa u përmbushur afati 6 mujor, nëse fëmija ndodhet në një nga rrethanat e mëposhtme:</w:t>
      </w:r>
    </w:p>
    <w:p w:rsidR="007E4089" w:rsidRPr="001F6D4F" w:rsidRDefault="007E4089" w:rsidP="00832D68">
      <w:pPr>
        <w:pStyle w:val="ListParagraph"/>
        <w:spacing w:after="0" w:line="276" w:lineRule="auto"/>
        <w:ind w:left="0"/>
        <w:rPr>
          <w:color w:val="000000" w:themeColor="text1"/>
          <w:szCs w:val="28"/>
        </w:rPr>
      </w:pPr>
      <w:r w:rsidRPr="001F6D4F">
        <w:rPr>
          <w:color w:val="000000" w:themeColor="text1"/>
          <w:szCs w:val="28"/>
        </w:rPr>
        <w:t>a) shëndeti i fëmijës mund të dëmtohet dhe ai ka nevojë për trajtime mjekësore të specializuara;</w:t>
      </w:r>
    </w:p>
    <w:p w:rsidR="007E4089" w:rsidRPr="001F6D4F" w:rsidRDefault="007E4089" w:rsidP="00832D68">
      <w:pPr>
        <w:pStyle w:val="ListParagraph"/>
        <w:spacing w:after="0" w:line="276" w:lineRule="auto"/>
        <w:ind w:left="0"/>
        <w:rPr>
          <w:color w:val="000000" w:themeColor="text1"/>
          <w:szCs w:val="28"/>
        </w:rPr>
      </w:pPr>
      <w:r w:rsidRPr="001F6D4F">
        <w:rPr>
          <w:color w:val="000000" w:themeColor="text1"/>
          <w:szCs w:val="28"/>
        </w:rPr>
        <w:t>b) fëmija është me aftësi të kufizuara intelektuale ose fizike;</w:t>
      </w:r>
    </w:p>
    <w:p w:rsidR="007E4089" w:rsidRPr="001F6D4F" w:rsidRDefault="007E4089" w:rsidP="00832D68">
      <w:pPr>
        <w:pStyle w:val="ListParagraph"/>
        <w:spacing w:after="0" w:line="276" w:lineRule="auto"/>
        <w:ind w:left="0"/>
        <w:rPr>
          <w:color w:val="000000" w:themeColor="text1"/>
          <w:szCs w:val="28"/>
        </w:rPr>
      </w:pPr>
      <w:r w:rsidRPr="001F6D4F">
        <w:rPr>
          <w:color w:val="000000" w:themeColor="text1"/>
          <w:szCs w:val="28"/>
        </w:rPr>
        <w:t>c) fëmija është mbi një moshë që e bën të pamundur birësimin e tij brenda vendit;</w:t>
      </w:r>
    </w:p>
    <w:p w:rsidR="007E4089" w:rsidRPr="001F6D4F" w:rsidRDefault="007E4089" w:rsidP="00832D68">
      <w:pPr>
        <w:pStyle w:val="ListParagraph"/>
        <w:spacing w:after="0" w:line="276" w:lineRule="auto"/>
        <w:ind w:left="0"/>
        <w:rPr>
          <w:color w:val="000000" w:themeColor="text1"/>
          <w:szCs w:val="28"/>
        </w:rPr>
      </w:pPr>
      <w:r w:rsidRPr="001F6D4F">
        <w:rPr>
          <w:color w:val="000000" w:themeColor="text1"/>
          <w:szCs w:val="28"/>
        </w:rPr>
        <w:t xml:space="preserve">d) fëmija ndodhet në rrethana të tjera të rënda sociale, familjare, psikologjike, emocionale etj, të cilat e vështirësojnë ose e bëjnë të pamundur birësimin e tij brenda vendit. </w:t>
      </w:r>
    </w:p>
    <w:p w:rsidR="007E4089" w:rsidRPr="001F6D4F" w:rsidRDefault="007E4089" w:rsidP="00832D68">
      <w:pPr>
        <w:spacing w:after="0" w:line="276" w:lineRule="auto"/>
        <w:rPr>
          <w:color w:val="000000" w:themeColor="text1"/>
          <w:szCs w:val="28"/>
        </w:rPr>
      </w:pPr>
    </w:p>
    <w:p w:rsidR="007E4089" w:rsidRPr="001F6D4F" w:rsidRDefault="00AF1419" w:rsidP="00832D68">
      <w:pPr>
        <w:tabs>
          <w:tab w:val="left" w:pos="900"/>
        </w:tabs>
        <w:spacing w:after="0" w:line="276" w:lineRule="auto"/>
        <w:rPr>
          <w:color w:val="000000" w:themeColor="text1"/>
          <w:szCs w:val="28"/>
        </w:rPr>
      </w:pPr>
      <w:r>
        <w:rPr>
          <w:color w:val="000000" w:themeColor="text1"/>
          <w:szCs w:val="28"/>
        </w:rPr>
        <w:t xml:space="preserve">Neni 15, i projektligjit shton nenin </w:t>
      </w:r>
      <w:r w:rsidR="007E4089" w:rsidRPr="001F6D4F">
        <w:rPr>
          <w:color w:val="000000" w:themeColor="text1"/>
          <w:szCs w:val="28"/>
        </w:rPr>
        <w:t>260/1</w:t>
      </w:r>
      <w:r w:rsidR="000A4BB6">
        <w:rPr>
          <w:color w:val="000000" w:themeColor="text1"/>
          <w:szCs w:val="28"/>
        </w:rPr>
        <w:t>, ku përckatohet se b</w:t>
      </w:r>
      <w:r w:rsidR="007E4089" w:rsidRPr="001F6D4F">
        <w:rPr>
          <w:color w:val="000000" w:themeColor="text1"/>
          <w:szCs w:val="28"/>
        </w:rPr>
        <w:t>renda 15 ditëve nga momenti që vendimi i gjykatës ka marrë formë të prerë, ai transkriptohet në regjistrin e gjendjes civile të vendit të lindjes së fëmijës së birësuar. Elementët e vendimit që transkriptohen janë:</w:t>
      </w:r>
    </w:p>
    <w:p w:rsidR="007E4089" w:rsidRPr="001F6D4F" w:rsidRDefault="007E4089" w:rsidP="00832D68">
      <w:pPr>
        <w:tabs>
          <w:tab w:val="left" w:pos="0"/>
        </w:tabs>
        <w:spacing w:after="0" w:line="276" w:lineRule="auto"/>
        <w:rPr>
          <w:color w:val="000000" w:themeColor="text1"/>
          <w:szCs w:val="28"/>
        </w:rPr>
      </w:pPr>
      <w:r w:rsidRPr="001F6D4F">
        <w:rPr>
          <w:color w:val="000000" w:themeColor="text1"/>
          <w:szCs w:val="28"/>
        </w:rPr>
        <w:t>a) dita, ora dhe vendi i lindjes së fëmijës;</w:t>
      </w:r>
    </w:p>
    <w:p w:rsidR="007E4089" w:rsidRPr="001F6D4F" w:rsidRDefault="007E4089" w:rsidP="00832D68">
      <w:pPr>
        <w:tabs>
          <w:tab w:val="left" w:pos="0"/>
        </w:tabs>
        <w:spacing w:after="0" w:line="276" w:lineRule="auto"/>
        <w:rPr>
          <w:color w:val="000000" w:themeColor="text1"/>
          <w:szCs w:val="28"/>
        </w:rPr>
      </w:pPr>
      <w:r w:rsidRPr="001F6D4F">
        <w:rPr>
          <w:color w:val="000000" w:themeColor="text1"/>
          <w:szCs w:val="28"/>
        </w:rPr>
        <w:t xml:space="preserve">b) gjinia e fëmijës; </w:t>
      </w:r>
    </w:p>
    <w:p w:rsidR="007E4089" w:rsidRPr="001F6D4F" w:rsidRDefault="007E4089" w:rsidP="00832D68">
      <w:pPr>
        <w:tabs>
          <w:tab w:val="left" w:pos="0"/>
        </w:tabs>
        <w:spacing w:after="0" w:line="276" w:lineRule="auto"/>
        <w:rPr>
          <w:color w:val="000000" w:themeColor="text1"/>
          <w:szCs w:val="28"/>
        </w:rPr>
      </w:pPr>
      <w:r w:rsidRPr="001F6D4F">
        <w:rPr>
          <w:color w:val="000000" w:themeColor="text1"/>
          <w:szCs w:val="28"/>
        </w:rPr>
        <w:t>c) emri dhe mbiemri i fëmijës që rezultojnë nga vendimi gjyqësor;</w:t>
      </w:r>
    </w:p>
    <w:p w:rsidR="007E4089" w:rsidRPr="001F6D4F" w:rsidRDefault="007E4089" w:rsidP="00832D68">
      <w:pPr>
        <w:tabs>
          <w:tab w:val="left" w:pos="0"/>
        </w:tabs>
        <w:spacing w:after="0" w:line="276" w:lineRule="auto"/>
        <w:rPr>
          <w:color w:val="000000" w:themeColor="text1"/>
          <w:szCs w:val="28"/>
        </w:rPr>
      </w:pPr>
      <w:r w:rsidRPr="001F6D4F">
        <w:rPr>
          <w:color w:val="000000" w:themeColor="text1"/>
          <w:szCs w:val="28"/>
        </w:rPr>
        <w:t>d) të dhënat e birësuesve: emri, mbiemri, data dhe vendi i lindjes, profesioni dhe vendbanimi i tyre.</w:t>
      </w:r>
    </w:p>
    <w:p w:rsidR="007E4089" w:rsidRPr="001F6D4F" w:rsidRDefault="007E4089" w:rsidP="00832D68">
      <w:pPr>
        <w:tabs>
          <w:tab w:val="left" w:pos="900"/>
        </w:tabs>
        <w:spacing w:after="0" w:line="276" w:lineRule="auto"/>
        <w:rPr>
          <w:color w:val="000000" w:themeColor="text1"/>
          <w:szCs w:val="28"/>
        </w:rPr>
      </w:pPr>
      <w:r w:rsidRPr="001F6D4F">
        <w:rPr>
          <w:color w:val="000000" w:themeColor="text1"/>
          <w:szCs w:val="28"/>
        </w:rPr>
        <w:t xml:space="preserve">Ky transkriptim nuk përmban asnjë të dhënë për prindërit biologjikë të fëmijës. </w:t>
      </w:r>
    </w:p>
    <w:p w:rsidR="007E4089" w:rsidRPr="001F6D4F" w:rsidRDefault="007E4089" w:rsidP="00832D68">
      <w:pPr>
        <w:tabs>
          <w:tab w:val="left" w:pos="900"/>
        </w:tabs>
        <w:spacing w:after="0" w:line="276" w:lineRule="auto"/>
        <w:rPr>
          <w:color w:val="000000" w:themeColor="text1"/>
          <w:szCs w:val="28"/>
        </w:rPr>
      </w:pPr>
      <w:r w:rsidRPr="001F6D4F">
        <w:rPr>
          <w:color w:val="000000" w:themeColor="text1"/>
          <w:szCs w:val="28"/>
        </w:rPr>
        <w:t xml:space="preserve">Transkriptimi zëvëndëson aktin e lindjes së fëmijës, ndërsa në aktin fillestar të lindjes së fëmijës shënohet “birësim” dhe ky akt konsiderohet nul. </w:t>
      </w:r>
    </w:p>
    <w:p w:rsidR="007E4089" w:rsidRPr="001F6D4F" w:rsidRDefault="000A4BB6" w:rsidP="00832D68">
      <w:pPr>
        <w:spacing w:after="0" w:line="276" w:lineRule="auto"/>
        <w:rPr>
          <w:color w:val="000000" w:themeColor="text1"/>
          <w:szCs w:val="28"/>
        </w:rPr>
      </w:pPr>
      <w:r>
        <w:rPr>
          <w:color w:val="000000" w:themeColor="text1"/>
          <w:szCs w:val="28"/>
        </w:rPr>
        <w:lastRenderedPageBreak/>
        <w:t>Neni 16, parasjhikon hyrjen në fuqi të projektlgjit, 15 ditë pas botimit në Fletoren Zyrtare.</w:t>
      </w:r>
    </w:p>
    <w:p w:rsidR="0053753F" w:rsidRPr="00F53E20" w:rsidRDefault="0053753F" w:rsidP="00832D68">
      <w:pPr>
        <w:spacing w:after="0" w:line="259" w:lineRule="auto"/>
        <w:ind w:left="1" w:firstLine="0"/>
        <w:jc w:val="left"/>
        <w:rPr>
          <w:color w:val="000000" w:themeColor="text1"/>
          <w:szCs w:val="28"/>
        </w:rPr>
      </w:pPr>
    </w:p>
    <w:p w:rsidR="004859BE" w:rsidRPr="00F53E20" w:rsidRDefault="00BE2EE1" w:rsidP="007C353D">
      <w:pPr>
        <w:numPr>
          <w:ilvl w:val="0"/>
          <w:numId w:val="4"/>
        </w:numPr>
        <w:spacing w:after="4" w:line="252" w:lineRule="auto"/>
        <w:ind w:right="18" w:hanging="631"/>
        <w:rPr>
          <w:color w:val="000000" w:themeColor="text1"/>
          <w:szCs w:val="28"/>
        </w:rPr>
      </w:pPr>
      <w:r w:rsidRPr="00F53E20">
        <w:rPr>
          <w:b/>
          <w:color w:val="000000" w:themeColor="text1"/>
          <w:szCs w:val="28"/>
        </w:rPr>
        <w:t xml:space="preserve">INSTITUCIONET DHE ORGANET QË NGARKOHEN PËR ZBATIMIN E PROJEKTAKTIT </w:t>
      </w:r>
    </w:p>
    <w:p w:rsidR="004859BE" w:rsidRPr="00F53E20" w:rsidRDefault="00BE2EE1" w:rsidP="007C353D">
      <w:pPr>
        <w:spacing w:after="0" w:line="259" w:lineRule="auto"/>
        <w:ind w:left="1" w:firstLine="0"/>
        <w:jc w:val="left"/>
        <w:rPr>
          <w:color w:val="000000" w:themeColor="text1"/>
          <w:szCs w:val="28"/>
        </w:rPr>
      </w:pPr>
      <w:r w:rsidRPr="00F53E20">
        <w:rPr>
          <w:color w:val="000000" w:themeColor="text1"/>
          <w:szCs w:val="28"/>
        </w:rPr>
        <w:t xml:space="preserve"> </w:t>
      </w:r>
    </w:p>
    <w:p w:rsidR="004859BE" w:rsidRPr="00F53E20" w:rsidRDefault="00BE2EE1" w:rsidP="00832D68">
      <w:pPr>
        <w:spacing w:line="240" w:lineRule="auto"/>
        <w:ind w:left="-3" w:right="22"/>
        <w:rPr>
          <w:color w:val="000000" w:themeColor="text1"/>
          <w:szCs w:val="28"/>
        </w:rPr>
      </w:pPr>
      <w:r w:rsidRPr="00F53E20">
        <w:rPr>
          <w:color w:val="000000" w:themeColor="text1"/>
          <w:szCs w:val="28"/>
        </w:rPr>
        <w:t xml:space="preserve">Institucionet që ngarkohen me zbatimin e këtij projektligji janë </w:t>
      </w:r>
      <w:r w:rsidR="00E51FCE" w:rsidRPr="00F53E20">
        <w:rPr>
          <w:color w:val="000000" w:themeColor="text1"/>
          <w:szCs w:val="28"/>
        </w:rPr>
        <w:t>Komiteti Shqiptar i Birësimeve dhe Ministria e Drejtësisë</w:t>
      </w:r>
      <w:r w:rsidRPr="00F53E20">
        <w:rPr>
          <w:color w:val="000000" w:themeColor="text1"/>
          <w:szCs w:val="28"/>
        </w:rPr>
        <w:t xml:space="preserve">. </w:t>
      </w:r>
    </w:p>
    <w:p w:rsidR="004859BE" w:rsidRPr="00F53E20" w:rsidRDefault="00BE2EE1" w:rsidP="00832D68">
      <w:pPr>
        <w:spacing w:after="0" w:line="240" w:lineRule="auto"/>
        <w:ind w:left="1" w:firstLine="0"/>
        <w:jc w:val="left"/>
        <w:rPr>
          <w:color w:val="000000" w:themeColor="text1"/>
          <w:szCs w:val="28"/>
        </w:rPr>
      </w:pPr>
      <w:r w:rsidRPr="00F53E20">
        <w:rPr>
          <w:color w:val="000000" w:themeColor="text1"/>
          <w:szCs w:val="28"/>
        </w:rPr>
        <w:t xml:space="preserve"> </w:t>
      </w:r>
    </w:p>
    <w:p w:rsidR="004859BE" w:rsidRPr="00F53E20" w:rsidRDefault="00BE2EE1" w:rsidP="007C353D">
      <w:pPr>
        <w:numPr>
          <w:ilvl w:val="0"/>
          <w:numId w:val="4"/>
        </w:numPr>
        <w:spacing w:after="4" w:line="252" w:lineRule="auto"/>
        <w:ind w:right="18" w:hanging="631"/>
        <w:rPr>
          <w:color w:val="000000" w:themeColor="text1"/>
          <w:szCs w:val="28"/>
        </w:rPr>
      </w:pPr>
      <w:r w:rsidRPr="00F53E20">
        <w:rPr>
          <w:b/>
          <w:color w:val="000000" w:themeColor="text1"/>
          <w:szCs w:val="28"/>
        </w:rPr>
        <w:t xml:space="preserve">PERSONAT DHE INSTITUCIONET QË KANË KONTRIBUAR NË HARTIMIN E PROJEKTAKTIT </w:t>
      </w:r>
    </w:p>
    <w:p w:rsidR="004859BE" w:rsidRPr="00F53E20" w:rsidRDefault="00BE2EE1" w:rsidP="007C353D">
      <w:pPr>
        <w:spacing w:after="0" w:line="259" w:lineRule="auto"/>
        <w:ind w:left="1" w:firstLine="0"/>
        <w:jc w:val="left"/>
        <w:rPr>
          <w:color w:val="000000" w:themeColor="text1"/>
          <w:szCs w:val="28"/>
        </w:rPr>
      </w:pPr>
      <w:r w:rsidRPr="00F53E20">
        <w:rPr>
          <w:color w:val="000000" w:themeColor="text1"/>
          <w:szCs w:val="28"/>
        </w:rPr>
        <w:t xml:space="preserve"> </w:t>
      </w:r>
    </w:p>
    <w:p w:rsidR="004859BE" w:rsidRPr="00F53E20" w:rsidRDefault="00E51FCE" w:rsidP="007C353D">
      <w:pPr>
        <w:spacing w:after="0" w:line="259" w:lineRule="auto"/>
        <w:ind w:left="1" w:firstLine="0"/>
        <w:rPr>
          <w:color w:val="000000" w:themeColor="text1"/>
          <w:szCs w:val="28"/>
        </w:rPr>
      </w:pPr>
      <w:r w:rsidRPr="00F53E20">
        <w:rPr>
          <w:color w:val="000000" w:themeColor="text1"/>
          <w:szCs w:val="28"/>
        </w:rPr>
        <w:t>Projektligji është hartuar nga</w:t>
      </w:r>
      <w:r w:rsidR="008255CA" w:rsidRPr="00F53E20">
        <w:rPr>
          <w:color w:val="000000" w:themeColor="text1"/>
          <w:szCs w:val="28"/>
        </w:rPr>
        <w:t xml:space="preserve"> </w:t>
      </w:r>
      <w:r w:rsidR="00832D68">
        <w:rPr>
          <w:color w:val="000000" w:themeColor="text1"/>
          <w:szCs w:val="28"/>
        </w:rPr>
        <w:t xml:space="preserve">një grup pune i përbërë nga ekspertë të fushës dhe staf i Ministrisë së Drejtësisë në bashkëpunim me </w:t>
      </w:r>
      <w:r w:rsidRPr="00F53E20">
        <w:rPr>
          <w:color w:val="000000" w:themeColor="text1"/>
          <w:szCs w:val="28"/>
        </w:rPr>
        <w:t>Komiteti</w:t>
      </w:r>
      <w:r w:rsidR="00832D68">
        <w:rPr>
          <w:color w:val="000000" w:themeColor="text1"/>
          <w:szCs w:val="28"/>
        </w:rPr>
        <w:t>n Shqiptar të</w:t>
      </w:r>
      <w:r w:rsidRPr="00F53E20">
        <w:rPr>
          <w:color w:val="000000" w:themeColor="text1"/>
          <w:szCs w:val="28"/>
        </w:rPr>
        <w:t xml:space="preserve"> Birësimeve.</w:t>
      </w:r>
    </w:p>
    <w:p w:rsidR="00E51FCE" w:rsidRPr="00F53E20" w:rsidRDefault="00E51FCE" w:rsidP="007C353D">
      <w:pPr>
        <w:spacing w:after="0" w:line="259" w:lineRule="auto"/>
        <w:ind w:left="1" w:firstLine="0"/>
        <w:jc w:val="left"/>
        <w:rPr>
          <w:color w:val="000000" w:themeColor="text1"/>
          <w:szCs w:val="28"/>
        </w:rPr>
      </w:pPr>
    </w:p>
    <w:p w:rsidR="004859BE" w:rsidRDefault="00BE2EE1" w:rsidP="007C353D">
      <w:pPr>
        <w:ind w:left="-3" w:right="22"/>
        <w:rPr>
          <w:color w:val="000000" w:themeColor="text1"/>
          <w:szCs w:val="28"/>
        </w:rPr>
      </w:pPr>
      <w:r w:rsidRPr="00F53E20">
        <w:rPr>
          <w:color w:val="000000" w:themeColor="text1"/>
          <w:szCs w:val="28"/>
        </w:rPr>
        <w:t xml:space="preserve">Gjithashtu, në procesin e hartimit të projektligjit kanë asistuar edhe ekspertë të jashtëm me njohuri të specializuara në fushën e </w:t>
      </w:r>
      <w:r w:rsidR="00E51FCE" w:rsidRPr="00F53E20">
        <w:rPr>
          <w:color w:val="000000" w:themeColor="text1"/>
          <w:szCs w:val="28"/>
        </w:rPr>
        <w:t>të drejtave të fëmijëve</w:t>
      </w:r>
      <w:r w:rsidRPr="00F53E20">
        <w:rPr>
          <w:color w:val="000000" w:themeColor="text1"/>
          <w:szCs w:val="28"/>
        </w:rPr>
        <w:t xml:space="preserve">.  </w:t>
      </w:r>
    </w:p>
    <w:p w:rsidR="000A4BB6" w:rsidRDefault="000A4BB6" w:rsidP="007C353D">
      <w:pPr>
        <w:ind w:left="-3" w:right="22"/>
        <w:rPr>
          <w:color w:val="000000" w:themeColor="text1"/>
          <w:szCs w:val="28"/>
        </w:rPr>
      </w:pPr>
    </w:p>
    <w:p w:rsidR="000A4BB6" w:rsidRPr="000A4BB6" w:rsidRDefault="000A4BB6" w:rsidP="000A4BB6">
      <w:pPr>
        <w:ind w:left="-3" w:right="22"/>
        <w:rPr>
          <w:color w:val="000000" w:themeColor="text1"/>
          <w:szCs w:val="28"/>
        </w:rPr>
      </w:pPr>
      <w:r>
        <w:rPr>
          <w:color w:val="000000" w:themeColor="text1"/>
          <w:szCs w:val="28"/>
        </w:rPr>
        <w:t xml:space="preserve">Projektligji paraqitet për mendim pranë </w:t>
      </w:r>
      <w:r w:rsidRPr="000A4BB6">
        <w:rPr>
          <w:color w:val="000000" w:themeColor="text1"/>
          <w:szCs w:val="28"/>
        </w:rPr>
        <w:t>Ministrisë së Brendshme</w:t>
      </w:r>
      <w:r>
        <w:rPr>
          <w:color w:val="000000" w:themeColor="text1"/>
          <w:szCs w:val="28"/>
        </w:rPr>
        <w:t xml:space="preserve">,  </w:t>
      </w:r>
      <w:r w:rsidRPr="000A4BB6">
        <w:rPr>
          <w:color w:val="000000" w:themeColor="text1"/>
          <w:szCs w:val="28"/>
        </w:rPr>
        <w:t>Ministrisë së Financave dhe Ekonomisë</w:t>
      </w:r>
      <w:r>
        <w:rPr>
          <w:color w:val="000000" w:themeColor="text1"/>
          <w:szCs w:val="28"/>
        </w:rPr>
        <w:t xml:space="preserve">, </w:t>
      </w:r>
      <w:r w:rsidRPr="000A4BB6">
        <w:rPr>
          <w:color w:val="000000" w:themeColor="text1"/>
          <w:szCs w:val="28"/>
        </w:rPr>
        <w:t>Ministrisë për Evropën dhe Punët e Jashtme</w:t>
      </w:r>
      <w:r>
        <w:rPr>
          <w:color w:val="000000" w:themeColor="text1"/>
          <w:szCs w:val="28"/>
        </w:rPr>
        <w:t xml:space="preserve">,  </w:t>
      </w:r>
      <w:r w:rsidRPr="000A4BB6">
        <w:rPr>
          <w:color w:val="000000" w:themeColor="text1"/>
          <w:szCs w:val="28"/>
        </w:rPr>
        <w:t>Ministrisë së Shëndetësisë dhe Mbrojtjes Sociale</w:t>
      </w:r>
      <w:r>
        <w:rPr>
          <w:color w:val="000000" w:themeColor="text1"/>
          <w:szCs w:val="28"/>
        </w:rPr>
        <w:t xml:space="preserve"> dhe Këshillit të Lartë Gjyqësor për konsultim me gjykatat. </w:t>
      </w:r>
    </w:p>
    <w:p w:rsidR="000A4BB6" w:rsidRPr="00F53E20" w:rsidRDefault="000A4BB6" w:rsidP="007C353D">
      <w:pPr>
        <w:ind w:left="-3" w:right="22"/>
        <w:rPr>
          <w:color w:val="000000" w:themeColor="text1"/>
          <w:szCs w:val="28"/>
        </w:rPr>
      </w:pPr>
    </w:p>
    <w:p w:rsidR="004859BE" w:rsidRPr="00F53E20" w:rsidRDefault="00BE2EE1" w:rsidP="007C353D">
      <w:pPr>
        <w:spacing w:after="0" w:line="259" w:lineRule="auto"/>
        <w:ind w:left="0" w:firstLine="0"/>
        <w:jc w:val="left"/>
        <w:rPr>
          <w:color w:val="000000" w:themeColor="text1"/>
          <w:szCs w:val="28"/>
        </w:rPr>
      </w:pPr>
      <w:r w:rsidRPr="00F53E20">
        <w:rPr>
          <w:color w:val="000000" w:themeColor="text1"/>
          <w:szCs w:val="28"/>
        </w:rPr>
        <w:t xml:space="preserve"> </w:t>
      </w:r>
    </w:p>
    <w:p w:rsidR="004859BE" w:rsidRPr="00F53E20" w:rsidRDefault="00D9312F" w:rsidP="007C353D">
      <w:pPr>
        <w:numPr>
          <w:ilvl w:val="0"/>
          <w:numId w:val="4"/>
        </w:numPr>
        <w:spacing w:after="4" w:line="252" w:lineRule="auto"/>
        <w:ind w:right="18" w:hanging="631"/>
        <w:rPr>
          <w:color w:val="000000" w:themeColor="text1"/>
          <w:szCs w:val="28"/>
        </w:rPr>
      </w:pPr>
      <w:r>
        <w:rPr>
          <w:b/>
          <w:color w:val="000000" w:themeColor="text1"/>
          <w:szCs w:val="28"/>
        </w:rPr>
        <w:t xml:space="preserve">RAPORTI </w:t>
      </w:r>
      <w:r>
        <w:rPr>
          <w:b/>
          <w:color w:val="000000" w:themeColor="text1"/>
          <w:szCs w:val="28"/>
        </w:rPr>
        <w:tab/>
        <w:t xml:space="preserve">I </w:t>
      </w:r>
      <w:r w:rsidR="004B6630">
        <w:rPr>
          <w:b/>
          <w:color w:val="000000" w:themeColor="text1"/>
          <w:szCs w:val="28"/>
        </w:rPr>
        <w:t xml:space="preserve">VLERËSIMIT TË TË </w:t>
      </w:r>
      <w:r>
        <w:rPr>
          <w:b/>
          <w:color w:val="000000" w:themeColor="text1"/>
          <w:szCs w:val="28"/>
        </w:rPr>
        <w:t>ARDHURAVE D</w:t>
      </w:r>
      <w:r w:rsidR="00BE2EE1" w:rsidRPr="00F53E20">
        <w:rPr>
          <w:b/>
          <w:color w:val="000000" w:themeColor="text1"/>
          <w:szCs w:val="28"/>
        </w:rPr>
        <w:t xml:space="preserve">HE SHPENZIMEVE BUXHETORE </w:t>
      </w:r>
    </w:p>
    <w:p w:rsidR="004859BE" w:rsidRPr="00F53E20" w:rsidRDefault="00BE2EE1" w:rsidP="007C353D">
      <w:pPr>
        <w:spacing w:after="0" w:line="259" w:lineRule="auto"/>
        <w:ind w:left="452" w:firstLine="0"/>
        <w:jc w:val="left"/>
        <w:rPr>
          <w:color w:val="000000" w:themeColor="text1"/>
          <w:szCs w:val="28"/>
        </w:rPr>
      </w:pPr>
      <w:r w:rsidRPr="00F53E20">
        <w:rPr>
          <w:b/>
          <w:color w:val="000000" w:themeColor="text1"/>
          <w:szCs w:val="28"/>
        </w:rPr>
        <w:t xml:space="preserve"> </w:t>
      </w:r>
    </w:p>
    <w:p w:rsidR="004859BE" w:rsidRPr="00F53E20" w:rsidRDefault="00E51FCE" w:rsidP="007C353D">
      <w:pPr>
        <w:ind w:left="-3" w:right="22"/>
        <w:rPr>
          <w:color w:val="000000" w:themeColor="text1"/>
          <w:szCs w:val="28"/>
        </w:rPr>
      </w:pPr>
      <w:r w:rsidRPr="00F53E20">
        <w:rPr>
          <w:color w:val="000000" w:themeColor="text1"/>
          <w:szCs w:val="28"/>
        </w:rPr>
        <w:t>Ky projektligj nuk parashikohet të ketë efekte</w:t>
      </w:r>
      <w:r w:rsidR="00BE2EE1" w:rsidRPr="00F53E20">
        <w:rPr>
          <w:color w:val="000000" w:themeColor="text1"/>
          <w:szCs w:val="28"/>
        </w:rPr>
        <w:t xml:space="preserve"> financiare shtesë. </w:t>
      </w:r>
    </w:p>
    <w:p w:rsidR="008665A7" w:rsidRPr="00F53E20" w:rsidRDefault="008665A7" w:rsidP="007C353D">
      <w:pPr>
        <w:ind w:left="-3" w:right="22"/>
        <w:rPr>
          <w:color w:val="000000" w:themeColor="text1"/>
          <w:szCs w:val="28"/>
        </w:rPr>
      </w:pPr>
    </w:p>
    <w:p w:rsidR="004760F2" w:rsidRPr="00F53E20" w:rsidRDefault="004760F2" w:rsidP="007C353D">
      <w:pPr>
        <w:pStyle w:val="BodyText"/>
        <w:spacing w:before="79" w:after="240" w:line="276" w:lineRule="auto"/>
        <w:ind w:left="0" w:right="116" w:firstLine="0"/>
        <w:jc w:val="left"/>
        <w:rPr>
          <w:rFonts w:ascii="Times New Roman" w:hAnsi="Times New Roman" w:cs="Times New Roman"/>
          <w:color w:val="000000" w:themeColor="text1"/>
          <w:sz w:val="28"/>
          <w:szCs w:val="28"/>
        </w:rPr>
      </w:pPr>
      <w:bookmarkStart w:id="1" w:name="KREU_I"/>
      <w:bookmarkStart w:id="2" w:name="Kompetencat_e_Ministrit_të_Financave"/>
      <w:bookmarkStart w:id="3" w:name="Këshilli_Konsultativ_i_Vetëqeverisjes_Ve"/>
      <w:bookmarkStart w:id="4" w:name="Të_ardhurat_nga_donacionet"/>
      <w:bookmarkStart w:id="5" w:name="Tarifa_të_tjera"/>
      <w:bookmarkStart w:id="6" w:name="Kalendari_i_programit_buxhetor_afatmesëm"/>
      <w:bookmarkStart w:id="7" w:name="Programi_buxhetor_afatmesëm_vendor"/>
      <w:bookmarkStart w:id="8" w:name="Monitorimi_dhe_raportimi_i_zbatimit_të_b"/>
      <w:bookmarkStart w:id="9" w:name="Raporti_vjetor_i_konsoliduar_i_zbatimit_"/>
      <w:bookmarkStart w:id="10" w:name="Vështirësia_serioze_financiare"/>
      <w:bookmarkStart w:id="11" w:name="Paaftësia_paguese"/>
      <w:bookmarkEnd w:id="1"/>
      <w:bookmarkEnd w:id="2"/>
      <w:bookmarkEnd w:id="3"/>
      <w:bookmarkEnd w:id="4"/>
      <w:bookmarkEnd w:id="5"/>
      <w:bookmarkEnd w:id="6"/>
      <w:bookmarkEnd w:id="7"/>
      <w:bookmarkEnd w:id="8"/>
      <w:bookmarkEnd w:id="9"/>
      <w:bookmarkEnd w:id="10"/>
      <w:bookmarkEnd w:id="11"/>
    </w:p>
    <w:p w:rsidR="004859BE" w:rsidRPr="00F53E20" w:rsidRDefault="00BE2EE1" w:rsidP="007C353D">
      <w:pPr>
        <w:spacing w:after="0" w:line="259" w:lineRule="auto"/>
        <w:ind w:left="1" w:firstLine="0"/>
        <w:jc w:val="left"/>
        <w:rPr>
          <w:color w:val="000000" w:themeColor="text1"/>
          <w:szCs w:val="28"/>
        </w:rPr>
      </w:pPr>
      <w:r w:rsidRPr="00F53E20">
        <w:rPr>
          <w:color w:val="000000" w:themeColor="text1"/>
          <w:szCs w:val="28"/>
        </w:rPr>
        <w:t xml:space="preserve"> </w:t>
      </w:r>
    </w:p>
    <w:p w:rsidR="004859BE" w:rsidRPr="00F53E20" w:rsidRDefault="00BE2EE1" w:rsidP="007C353D">
      <w:pPr>
        <w:spacing w:after="0" w:line="259" w:lineRule="auto"/>
        <w:ind w:left="31" w:firstLine="0"/>
        <w:jc w:val="center"/>
        <w:rPr>
          <w:color w:val="000000" w:themeColor="text1"/>
          <w:szCs w:val="28"/>
        </w:rPr>
      </w:pPr>
      <w:r w:rsidRPr="00F53E20">
        <w:rPr>
          <w:b/>
          <w:color w:val="000000" w:themeColor="text1"/>
          <w:szCs w:val="28"/>
        </w:rPr>
        <w:t xml:space="preserve"> </w:t>
      </w:r>
    </w:p>
    <w:p w:rsidR="004859BE" w:rsidRPr="00265C6D" w:rsidRDefault="00E51FCE" w:rsidP="00265C6D">
      <w:pPr>
        <w:spacing w:after="0" w:line="259" w:lineRule="auto"/>
        <w:ind w:left="391" w:firstLine="0"/>
        <w:jc w:val="center"/>
        <w:rPr>
          <w:b/>
          <w:color w:val="000000" w:themeColor="text1"/>
          <w:szCs w:val="28"/>
        </w:rPr>
      </w:pPr>
      <w:r w:rsidRPr="00265C6D">
        <w:rPr>
          <w:b/>
          <w:color w:val="000000" w:themeColor="text1"/>
          <w:szCs w:val="28"/>
        </w:rPr>
        <w:t>MINISTRI</w:t>
      </w:r>
    </w:p>
    <w:p w:rsidR="00E51FCE" w:rsidRPr="00265C6D" w:rsidRDefault="00E51FCE" w:rsidP="007C353D">
      <w:pPr>
        <w:spacing w:after="0" w:line="259" w:lineRule="auto"/>
        <w:ind w:left="391" w:firstLine="0"/>
        <w:jc w:val="center"/>
        <w:rPr>
          <w:b/>
          <w:color w:val="000000" w:themeColor="text1"/>
          <w:szCs w:val="28"/>
        </w:rPr>
      </w:pPr>
    </w:p>
    <w:p w:rsidR="004859BE" w:rsidRPr="00265C6D" w:rsidRDefault="004B6630" w:rsidP="00265C6D">
      <w:pPr>
        <w:spacing w:after="0" w:line="259" w:lineRule="auto"/>
        <w:ind w:left="1" w:firstLine="0"/>
        <w:jc w:val="center"/>
        <w:rPr>
          <w:b/>
          <w:color w:val="000000" w:themeColor="text1"/>
          <w:szCs w:val="28"/>
        </w:rPr>
      </w:pPr>
      <w:r w:rsidRPr="00265C6D">
        <w:rPr>
          <w:rFonts w:eastAsia="Calibri"/>
          <w:b/>
          <w:color w:val="000000" w:themeColor="text1"/>
          <w:szCs w:val="28"/>
        </w:rPr>
        <w:t>ETILDA GJONAJ (SALIU )</w:t>
      </w:r>
    </w:p>
    <w:sectPr w:rsidR="004859BE" w:rsidRPr="00265C6D" w:rsidSect="00F53E20">
      <w:footerReference w:type="even" r:id="rId8"/>
      <w:footerReference w:type="default" r:id="rId9"/>
      <w:footerReference w:type="first" r:id="rId10"/>
      <w:footnotePr>
        <w:numRestart w:val="eachPage"/>
      </w:footnotePr>
      <w:pgSz w:w="11906" w:h="16838" w:code="9"/>
      <w:pgMar w:top="1440" w:right="1440" w:bottom="1440" w:left="1440" w:header="720" w:footer="27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3B" w:rsidRDefault="0012753B">
      <w:pPr>
        <w:spacing w:after="0" w:line="240" w:lineRule="auto"/>
      </w:pPr>
      <w:r>
        <w:separator/>
      </w:r>
    </w:p>
  </w:endnote>
  <w:endnote w:type="continuationSeparator" w:id="0">
    <w:p w:rsidR="0012753B" w:rsidRDefault="0012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BE" w:rsidRDefault="00BE2EE1">
    <w:pPr>
      <w:spacing w:after="0" w:line="259" w:lineRule="auto"/>
      <w:ind w:left="0" w:right="3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859BE" w:rsidRDefault="00BE2EE1">
    <w:pPr>
      <w:spacing w:after="0" w:line="259" w:lineRule="auto"/>
      <w:ind w:left="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BE" w:rsidRDefault="00BE2EE1">
    <w:pPr>
      <w:spacing w:after="0" w:line="259" w:lineRule="auto"/>
      <w:ind w:left="0" w:right="38" w:firstLine="0"/>
      <w:jc w:val="right"/>
    </w:pPr>
    <w:r>
      <w:fldChar w:fldCharType="begin"/>
    </w:r>
    <w:r>
      <w:instrText xml:space="preserve"> PAGE   \* MERGEFORMAT </w:instrText>
    </w:r>
    <w:r>
      <w:fldChar w:fldCharType="separate"/>
    </w:r>
    <w:r w:rsidR="004B6630" w:rsidRPr="004B6630">
      <w:rPr>
        <w:noProof/>
        <w:sz w:val="24"/>
      </w:rPr>
      <w:t>11</w:t>
    </w:r>
    <w:r>
      <w:rPr>
        <w:sz w:val="24"/>
      </w:rPr>
      <w:fldChar w:fldCharType="end"/>
    </w:r>
    <w:r>
      <w:rPr>
        <w:sz w:val="24"/>
      </w:rPr>
      <w:t xml:space="preserve"> </w:t>
    </w:r>
  </w:p>
  <w:p w:rsidR="004B6630" w:rsidRPr="004B6630" w:rsidRDefault="00BE2EE1" w:rsidP="004B6630">
    <w:pPr>
      <w:pStyle w:val="Header"/>
    </w:pPr>
    <w:r>
      <w:rPr>
        <w:rFonts w:ascii="Calibri" w:eastAsia="Calibri" w:hAnsi="Calibri" w:cs="Calibri"/>
        <w:sz w:val="22"/>
      </w:rPr>
      <w:t xml:space="preserve"> </w:t>
    </w:r>
  </w:p>
  <w:p w:rsidR="004B6630" w:rsidRPr="004B6630" w:rsidRDefault="004B6630" w:rsidP="004B6630">
    <w:pPr>
      <w:pBdr>
        <w:top w:val="thinThickSmallGap" w:sz="24" w:space="0" w:color="622423"/>
      </w:pBdr>
      <w:tabs>
        <w:tab w:val="right" w:pos="9360"/>
      </w:tabs>
      <w:spacing w:after="0" w:line="240" w:lineRule="auto"/>
      <w:ind w:left="0" w:firstLine="0"/>
      <w:rPr>
        <w:rFonts w:eastAsia="Calibri"/>
        <w:color w:val="auto"/>
        <w:sz w:val="20"/>
        <w:szCs w:val="20"/>
        <w:lang w:val="en-US" w:eastAsia="en-US"/>
      </w:rPr>
    </w:pPr>
    <w:r w:rsidRPr="004B6630">
      <w:rPr>
        <w:rFonts w:eastAsia="Calibri"/>
        <w:color w:val="auto"/>
        <w:sz w:val="20"/>
        <w:szCs w:val="20"/>
        <w:lang w:val="en-US" w:eastAsia="en-US"/>
      </w:rPr>
      <w:t>Relacion për projektligjin “</w:t>
    </w:r>
    <w:r w:rsidRPr="004B6630">
      <w:rPr>
        <w:rFonts w:eastAsia="Calibri"/>
        <w:color w:val="auto"/>
        <w:sz w:val="20"/>
        <w:szCs w:val="20"/>
        <w:lang w:val="en-US" w:eastAsia="en-US"/>
      </w:rPr>
      <w:t>Për</w:t>
    </w:r>
    <w:r>
      <w:rPr>
        <w:rFonts w:eastAsia="Calibri"/>
        <w:color w:val="auto"/>
        <w:sz w:val="20"/>
        <w:szCs w:val="20"/>
        <w:lang w:val="en-US" w:eastAsia="en-US"/>
      </w:rPr>
      <w:t xml:space="preserve"> </w:t>
    </w:r>
    <w:r w:rsidRPr="004B6630">
      <w:rPr>
        <w:rFonts w:eastAsia="Calibri"/>
        <w:color w:val="auto"/>
        <w:sz w:val="20"/>
        <w:szCs w:val="20"/>
        <w:lang w:val="en-US" w:eastAsia="en-US"/>
      </w:rPr>
      <w:t>disa shtesa dhe ndryshime në ligjin nr. 9062,8.5.2003 “Kodi i Familjes”, i ndryshuar”</w:t>
    </w:r>
  </w:p>
  <w:p w:rsidR="004859BE" w:rsidRDefault="004859BE">
    <w:pPr>
      <w:spacing w:after="0" w:line="259" w:lineRule="auto"/>
      <w:ind w:left="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BE" w:rsidRDefault="00BE2EE1">
    <w:pPr>
      <w:spacing w:after="0" w:line="259" w:lineRule="auto"/>
      <w:ind w:left="0" w:right="3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859BE" w:rsidRDefault="00BE2EE1">
    <w:pPr>
      <w:spacing w:after="0" w:line="259" w:lineRule="auto"/>
      <w:ind w:left="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3B" w:rsidRDefault="0012753B">
      <w:pPr>
        <w:spacing w:after="0" w:line="259" w:lineRule="auto"/>
        <w:ind w:left="1" w:firstLine="0"/>
        <w:jc w:val="left"/>
      </w:pPr>
      <w:r>
        <w:separator/>
      </w:r>
    </w:p>
  </w:footnote>
  <w:footnote w:type="continuationSeparator" w:id="0">
    <w:p w:rsidR="0012753B" w:rsidRDefault="0012753B">
      <w:pPr>
        <w:spacing w:after="0" w:line="259" w:lineRule="auto"/>
        <w:ind w:left="1" w:firstLine="0"/>
        <w:jc w:val="lef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18CD"/>
    <w:multiLevelType w:val="hybridMultilevel"/>
    <w:tmpl w:val="DC9A9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A356E"/>
    <w:multiLevelType w:val="hybridMultilevel"/>
    <w:tmpl w:val="9BE2AE9C"/>
    <w:lvl w:ilvl="0" w:tplc="585C2C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55DE8"/>
    <w:multiLevelType w:val="hybridMultilevel"/>
    <w:tmpl w:val="C562E640"/>
    <w:lvl w:ilvl="0" w:tplc="A6CC6530">
      <w:start w:val="2"/>
      <w:numFmt w:val="upperRoman"/>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90B7BC">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1A9630">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566E7A">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B4DF34">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B4D37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48F2A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CC037A">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38B7A8">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556512"/>
    <w:multiLevelType w:val="hybridMultilevel"/>
    <w:tmpl w:val="626E69F8"/>
    <w:lvl w:ilvl="0" w:tplc="E836EDF6">
      <w:start w:val="4"/>
      <w:numFmt w:val="upperRoman"/>
      <w:lvlText w:val="%1."/>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0A11BA">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A81EBC">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C03036">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12664A">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C6494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D2B6C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D467F6">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30B1C0">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C942995"/>
    <w:multiLevelType w:val="hybridMultilevel"/>
    <w:tmpl w:val="DDB29098"/>
    <w:lvl w:ilvl="0" w:tplc="0409000B">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533A1FC4"/>
    <w:multiLevelType w:val="hybridMultilevel"/>
    <w:tmpl w:val="6764E4BA"/>
    <w:lvl w:ilvl="0" w:tplc="C88AF090">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53E24337"/>
    <w:multiLevelType w:val="hybridMultilevel"/>
    <w:tmpl w:val="66F64EE2"/>
    <w:lvl w:ilvl="0" w:tplc="875653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77CBC"/>
    <w:multiLevelType w:val="hybridMultilevel"/>
    <w:tmpl w:val="1E2856C2"/>
    <w:lvl w:ilvl="0" w:tplc="E1FACD66">
      <w:start w:val="7"/>
      <w:numFmt w:val="upperRoman"/>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6EE83A">
      <w:start w:val="1"/>
      <w:numFmt w:val="lowerLetter"/>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C8DF0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86386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FD9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E04AC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A03A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ACD0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41E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8B38EF"/>
    <w:multiLevelType w:val="hybridMultilevel"/>
    <w:tmpl w:val="B0FAE17C"/>
    <w:lvl w:ilvl="0" w:tplc="044AD308">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2E2E6">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2043A">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4ECD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6430B2">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E26B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8846E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B824C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CFFD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8"/>
  </w:num>
  <w:num w:numId="4">
    <w:abstractNumId w:val="7"/>
  </w:num>
  <w:num w:numId="5">
    <w:abstractNumId w:val="5"/>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BE"/>
    <w:rsid w:val="0002590C"/>
    <w:rsid w:val="00091B69"/>
    <w:rsid w:val="000A4BB6"/>
    <w:rsid w:val="0012753B"/>
    <w:rsid w:val="00177F5A"/>
    <w:rsid w:val="001D4531"/>
    <w:rsid w:val="001F6D4F"/>
    <w:rsid w:val="001F7802"/>
    <w:rsid w:val="00265C6D"/>
    <w:rsid w:val="00267170"/>
    <w:rsid w:val="004168B4"/>
    <w:rsid w:val="00464A45"/>
    <w:rsid w:val="004760F2"/>
    <w:rsid w:val="00482CD1"/>
    <w:rsid w:val="004859BE"/>
    <w:rsid w:val="004B6630"/>
    <w:rsid w:val="004B6B42"/>
    <w:rsid w:val="00531666"/>
    <w:rsid w:val="0053753F"/>
    <w:rsid w:val="005E3A57"/>
    <w:rsid w:val="005F4F14"/>
    <w:rsid w:val="00603200"/>
    <w:rsid w:val="00637A01"/>
    <w:rsid w:val="00675AF1"/>
    <w:rsid w:val="006B53C6"/>
    <w:rsid w:val="00776E15"/>
    <w:rsid w:val="007C353D"/>
    <w:rsid w:val="007D0424"/>
    <w:rsid w:val="007E4089"/>
    <w:rsid w:val="007E6F5B"/>
    <w:rsid w:val="00801D95"/>
    <w:rsid w:val="008255CA"/>
    <w:rsid w:val="00832D68"/>
    <w:rsid w:val="00851F5B"/>
    <w:rsid w:val="008665A7"/>
    <w:rsid w:val="008810F2"/>
    <w:rsid w:val="00986EBA"/>
    <w:rsid w:val="009C1C51"/>
    <w:rsid w:val="00A704B9"/>
    <w:rsid w:val="00A842B9"/>
    <w:rsid w:val="00AF1419"/>
    <w:rsid w:val="00AF4339"/>
    <w:rsid w:val="00B20534"/>
    <w:rsid w:val="00B503A9"/>
    <w:rsid w:val="00B558A8"/>
    <w:rsid w:val="00B64C86"/>
    <w:rsid w:val="00B72C61"/>
    <w:rsid w:val="00B87F8D"/>
    <w:rsid w:val="00B9324E"/>
    <w:rsid w:val="00BC287E"/>
    <w:rsid w:val="00BE2EE1"/>
    <w:rsid w:val="00C04089"/>
    <w:rsid w:val="00C76CAB"/>
    <w:rsid w:val="00CA1816"/>
    <w:rsid w:val="00CE0811"/>
    <w:rsid w:val="00D00DEE"/>
    <w:rsid w:val="00D736C1"/>
    <w:rsid w:val="00D9312F"/>
    <w:rsid w:val="00DA503A"/>
    <w:rsid w:val="00DB7C24"/>
    <w:rsid w:val="00DE34EB"/>
    <w:rsid w:val="00E24D76"/>
    <w:rsid w:val="00E51FCE"/>
    <w:rsid w:val="00E72D3A"/>
    <w:rsid w:val="00E815E2"/>
    <w:rsid w:val="00E95EDB"/>
    <w:rsid w:val="00EF3F65"/>
    <w:rsid w:val="00F06D1A"/>
    <w:rsid w:val="00F53E20"/>
    <w:rsid w:val="00F751ED"/>
    <w:rsid w:val="00F81792"/>
    <w:rsid w:val="00F84CE6"/>
    <w:rsid w:val="00FB71EF"/>
    <w:rsid w:val="00FD47E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C977"/>
  <w15:docId w15:val="{FDA4F203-906C-4F3D-A7A2-B4DED6FC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9"/>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right="38"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CA1816"/>
    <w:pPr>
      <w:ind w:left="720"/>
      <w:contextualSpacing/>
    </w:pPr>
  </w:style>
  <w:style w:type="paragraph" w:styleId="FootnoteText">
    <w:name w:val="footnote text"/>
    <w:basedOn w:val="Normal"/>
    <w:link w:val="FootnoteTextChar"/>
    <w:uiPriority w:val="99"/>
    <w:unhideWhenUsed/>
    <w:rsid w:val="008810F2"/>
    <w:pPr>
      <w:spacing w:after="0" w:line="240" w:lineRule="auto"/>
      <w:ind w:left="0" w:firstLine="0"/>
      <w:jc w:val="left"/>
    </w:pPr>
    <w:rPr>
      <w:rFonts w:ascii="Trebuchet MS" w:eastAsia="MS Mincho" w:hAnsi="Trebuchet MS"/>
      <w:color w:val="auto"/>
      <w:sz w:val="20"/>
      <w:szCs w:val="20"/>
      <w:lang w:eastAsia="en-US"/>
    </w:rPr>
  </w:style>
  <w:style w:type="character" w:customStyle="1" w:styleId="FootnoteTextChar">
    <w:name w:val="Footnote Text Char"/>
    <w:basedOn w:val="DefaultParagraphFont"/>
    <w:link w:val="FootnoteText"/>
    <w:uiPriority w:val="99"/>
    <w:rsid w:val="008810F2"/>
    <w:rPr>
      <w:rFonts w:ascii="Trebuchet MS" w:eastAsia="MS Mincho" w:hAnsi="Trebuchet MS" w:cs="Times New Roman"/>
      <w:sz w:val="20"/>
      <w:szCs w:val="20"/>
      <w:lang w:eastAsia="en-US"/>
    </w:rPr>
  </w:style>
  <w:style w:type="character" w:styleId="FootnoteReference">
    <w:name w:val="footnote reference"/>
    <w:uiPriority w:val="99"/>
    <w:unhideWhenUsed/>
    <w:rsid w:val="008810F2"/>
    <w:rPr>
      <w:vertAlign w:val="superscript"/>
    </w:rPr>
  </w:style>
  <w:style w:type="table" w:styleId="TableGrid0">
    <w:name w:val="Table Grid"/>
    <w:basedOn w:val="TableNormal"/>
    <w:uiPriority w:val="59"/>
    <w:rsid w:val="008665A7"/>
    <w:pPr>
      <w:spacing w:after="0" w:line="240" w:lineRule="auto"/>
    </w:pPr>
    <w:rPr>
      <w:rFonts w:ascii="Trebuchet MS" w:eastAsia="MS Mincho" w:hAnsi="Trebuchet M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5A7"/>
    <w:pPr>
      <w:spacing w:before="100" w:beforeAutospacing="1" w:after="100" w:afterAutospacing="1" w:line="240" w:lineRule="auto"/>
      <w:ind w:left="0" w:firstLine="0"/>
      <w:jc w:val="left"/>
    </w:pPr>
    <w:rPr>
      <w:color w:val="auto"/>
      <w:sz w:val="24"/>
      <w:szCs w:val="24"/>
      <w:lang w:eastAsia="en-US"/>
    </w:rPr>
  </w:style>
  <w:style w:type="paragraph" w:styleId="BodyText">
    <w:name w:val="Body Text"/>
    <w:basedOn w:val="Normal"/>
    <w:link w:val="BodyTextChar"/>
    <w:uiPriority w:val="1"/>
    <w:qFormat/>
    <w:rsid w:val="004760F2"/>
    <w:pPr>
      <w:widowControl w:val="0"/>
      <w:autoSpaceDE w:val="0"/>
      <w:autoSpaceDN w:val="0"/>
      <w:spacing w:after="0" w:line="240" w:lineRule="auto"/>
      <w:ind w:left="120" w:firstLine="720"/>
    </w:pPr>
    <w:rPr>
      <w:rFonts w:ascii="Garamond" w:eastAsia="Garamond" w:hAnsi="Garamond" w:cs="Garamond"/>
      <w:color w:val="auto"/>
      <w:sz w:val="24"/>
      <w:szCs w:val="24"/>
      <w:lang w:bidi="sq-AL"/>
    </w:rPr>
  </w:style>
  <w:style w:type="character" w:customStyle="1" w:styleId="BodyTextChar">
    <w:name w:val="Body Text Char"/>
    <w:basedOn w:val="DefaultParagraphFont"/>
    <w:link w:val="BodyText"/>
    <w:uiPriority w:val="1"/>
    <w:rsid w:val="004760F2"/>
    <w:rPr>
      <w:rFonts w:ascii="Garamond" w:eastAsia="Garamond" w:hAnsi="Garamond" w:cs="Garamond"/>
      <w:sz w:val="24"/>
      <w:szCs w:val="24"/>
      <w:lang w:bidi="sq-AL"/>
    </w:rPr>
  </w:style>
  <w:style w:type="paragraph" w:customStyle="1" w:styleId="gmail-msolistparagraph">
    <w:name w:val="gmail-msolistparagraph"/>
    <w:basedOn w:val="Normal"/>
    <w:rsid w:val="004760F2"/>
    <w:pPr>
      <w:spacing w:before="100" w:beforeAutospacing="1" w:after="100" w:afterAutospacing="1" w:line="240" w:lineRule="auto"/>
      <w:ind w:left="0" w:firstLine="0"/>
      <w:jc w:val="left"/>
    </w:pPr>
    <w:rPr>
      <w:rFonts w:eastAsiaTheme="minorHAnsi"/>
      <w:color w:val="auto"/>
      <w:sz w:val="24"/>
      <w:szCs w:val="24"/>
      <w:lang w:val="en-US" w:eastAsia="en-US"/>
    </w:rPr>
  </w:style>
  <w:style w:type="paragraph" w:styleId="BalloonText">
    <w:name w:val="Balloon Text"/>
    <w:basedOn w:val="Normal"/>
    <w:link w:val="BalloonTextChar"/>
    <w:uiPriority w:val="99"/>
    <w:semiHidden/>
    <w:unhideWhenUsed/>
    <w:rsid w:val="0082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5CA"/>
    <w:rPr>
      <w:rFonts w:ascii="Segoe UI" w:eastAsia="Times New Roman" w:hAnsi="Segoe UI" w:cs="Segoe UI"/>
      <w:color w:val="000000"/>
      <w:sz w:val="18"/>
      <w:szCs w:val="18"/>
    </w:rPr>
  </w:style>
  <w:style w:type="paragraph" w:styleId="Header">
    <w:name w:val="header"/>
    <w:basedOn w:val="Normal"/>
    <w:link w:val="HeaderChar"/>
    <w:uiPriority w:val="99"/>
    <w:unhideWhenUsed/>
    <w:rsid w:val="004B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3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E774-EDD9-45F1-8BDE-F444B08F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Microsoft</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Eljona Bylykbashi</cp:lastModifiedBy>
  <cp:revision>6</cp:revision>
  <cp:lastPrinted>2020-07-27T14:12:00Z</cp:lastPrinted>
  <dcterms:created xsi:type="dcterms:W3CDTF">2020-08-06T19:58:00Z</dcterms:created>
  <dcterms:modified xsi:type="dcterms:W3CDTF">2020-08-06T21:02:00Z</dcterms:modified>
</cp:coreProperties>
</file>